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D22" w:rsidRDefault="006C7D22" w:rsidP="00F2555F">
      <w:pPr>
        <w:widowControl/>
        <w:spacing w:line="460" w:lineRule="atLeast"/>
        <w:rPr>
          <w:rFonts w:ascii="宋体" w:eastAsia="宋体" w:hAnsi="宋体" w:cs="Times New Roman"/>
          <w:color w:val="4E4E4E"/>
          <w:kern w:val="0"/>
          <w:sz w:val="24"/>
          <w:szCs w:val="24"/>
        </w:rPr>
      </w:pPr>
    </w:p>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DE68E5">
      <w:pPr>
        <w:widowControl/>
        <w:spacing w:line="600" w:lineRule="exact"/>
        <w:jc w:val="center"/>
        <w:rPr>
          <w:rFonts w:ascii="仿宋_GB2312" w:eastAsia="仿宋_GB2312" w:hAnsi="宋体" w:cs="宋体"/>
          <w:sz w:val="52"/>
          <w:szCs w:val="52"/>
        </w:rPr>
      </w:pPr>
    </w:p>
    <w:p w:rsidR="005309E4" w:rsidRDefault="006C7D22" w:rsidP="00DE68E5">
      <w:pPr>
        <w:tabs>
          <w:tab w:val="left" w:pos="2160"/>
        </w:tabs>
        <w:spacing w:line="800" w:lineRule="exact"/>
        <w:jc w:val="center"/>
        <w:rPr>
          <w:b/>
          <w:kern w:val="24"/>
          <w:sz w:val="48"/>
          <w:szCs w:val="48"/>
        </w:rPr>
      </w:pPr>
      <w:r>
        <w:rPr>
          <w:rFonts w:hint="eastAsia"/>
          <w:b/>
          <w:kern w:val="24"/>
          <w:sz w:val="48"/>
          <w:szCs w:val="48"/>
        </w:rPr>
        <w:t>淄博市</w:t>
      </w:r>
      <w:r w:rsidR="00530FAC" w:rsidRPr="00330072">
        <w:rPr>
          <w:rFonts w:hint="eastAsia"/>
          <w:b/>
          <w:kern w:val="24"/>
          <w:sz w:val="48"/>
          <w:szCs w:val="48"/>
        </w:rPr>
        <w:t>临淄区人民</w:t>
      </w:r>
      <w:r>
        <w:rPr>
          <w:rFonts w:hint="eastAsia"/>
          <w:b/>
          <w:kern w:val="24"/>
          <w:sz w:val="48"/>
          <w:szCs w:val="48"/>
        </w:rPr>
        <w:t>医</w:t>
      </w:r>
      <w:r w:rsidR="00530FAC" w:rsidRPr="00330072">
        <w:rPr>
          <w:rFonts w:hint="eastAsia"/>
          <w:b/>
          <w:kern w:val="24"/>
          <w:sz w:val="48"/>
          <w:szCs w:val="48"/>
        </w:rPr>
        <w:t>院</w:t>
      </w:r>
    </w:p>
    <w:p w:rsidR="00F2555F" w:rsidRPr="00BA5CC0" w:rsidRDefault="00DE68E5" w:rsidP="00DE68E5">
      <w:pPr>
        <w:tabs>
          <w:tab w:val="left" w:pos="2160"/>
        </w:tabs>
        <w:spacing w:line="800" w:lineRule="exact"/>
        <w:jc w:val="center"/>
        <w:rPr>
          <w:b/>
          <w:kern w:val="24"/>
          <w:sz w:val="48"/>
          <w:szCs w:val="48"/>
        </w:rPr>
      </w:pPr>
      <w:r>
        <w:rPr>
          <w:rFonts w:hint="eastAsia"/>
          <w:b/>
          <w:kern w:val="24"/>
          <w:sz w:val="48"/>
          <w:szCs w:val="48"/>
        </w:rPr>
        <w:t>胃肠动力学检查系统</w:t>
      </w:r>
      <w:r w:rsidR="00F2555F" w:rsidRPr="00BA5CC0">
        <w:rPr>
          <w:rFonts w:hint="eastAsia"/>
          <w:b/>
          <w:kern w:val="24"/>
          <w:sz w:val="48"/>
          <w:szCs w:val="48"/>
        </w:rPr>
        <w:t>采购</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DE68E5"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D50A10" w:rsidRPr="002E127E" w:rsidRDefault="00F2555F" w:rsidP="002E127E">
      <w:pPr>
        <w:widowControl/>
        <w:spacing w:line="600" w:lineRule="exact"/>
        <w:ind w:firstLine="555"/>
        <w:jc w:val="center"/>
        <w:rPr>
          <w:rFonts w:ascii="黑体" w:eastAsia="黑体"/>
          <w:sz w:val="30"/>
          <w:szCs w:val="30"/>
        </w:rPr>
      </w:pPr>
      <w:r w:rsidRPr="00BA5CC0">
        <w:rPr>
          <w:rFonts w:ascii="黑体" w:eastAsia="黑体" w:hint="eastAsia"/>
          <w:sz w:val="30"/>
          <w:szCs w:val="30"/>
        </w:rPr>
        <w:t>编制时间：201</w:t>
      </w:r>
      <w:r w:rsidR="00C23FA4">
        <w:rPr>
          <w:rFonts w:ascii="黑体" w:eastAsia="黑体" w:hint="eastAsia"/>
          <w:sz w:val="30"/>
          <w:szCs w:val="30"/>
        </w:rPr>
        <w:t>7</w:t>
      </w:r>
      <w:r w:rsidRPr="00BA5CC0">
        <w:rPr>
          <w:rFonts w:ascii="黑体" w:eastAsia="黑体" w:hint="eastAsia"/>
          <w:sz w:val="30"/>
          <w:szCs w:val="30"/>
        </w:rPr>
        <w:t>年</w:t>
      </w:r>
      <w:r w:rsidR="00DE68E5">
        <w:rPr>
          <w:rFonts w:ascii="黑体" w:eastAsia="黑体" w:hint="eastAsia"/>
          <w:sz w:val="30"/>
          <w:szCs w:val="30"/>
        </w:rPr>
        <w:t>10</w:t>
      </w:r>
      <w:r w:rsidRPr="00BA5CC0">
        <w:rPr>
          <w:rFonts w:ascii="黑体" w:eastAsia="黑体" w:hint="eastAsia"/>
          <w:sz w:val="30"/>
          <w:szCs w:val="30"/>
        </w:rPr>
        <w:t>月</w:t>
      </w:r>
      <w:r w:rsidR="00741B09">
        <w:rPr>
          <w:rFonts w:ascii="黑体" w:eastAsia="黑体" w:hint="eastAsia"/>
          <w:sz w:val="30"/>
          <w:szCs w:val="30"/>
        </w:rPr>
        <w:t>2</w:t>
      </w:r>
      <w:r w:rsidR="00DE68E5">
        <w:rPr>
          <w:rFonts w:ascii="黑体" w:eastAsia="黑体" w:hint="eastAsia"/>
          <w:sz w:val="30"/>
          <w:szCs w:val="30"/>
        </w:rPr>
        <w:t>8</w:t>
      </w:r>
      <w:r w:rsidRPr="00BA5CC0">
        <w:rPr>
          <w:rFonts w:ascii="黑体" w:eastAsia="黑体" w:hint="eastAsia"/>
          <w:sz w:val="30"/>
          <w:szCs w:val="30"/>
        </w:rPr>
        <w:t>日</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0F1811" w:rsidRPr="001F2898">
        <w:rPr>
          <w:rFonts w:ascii="Tahoma" w:hAnsi="Tahoma" w:hint="eastAsia"/>
          <w:sz w:val="24"/>
          <w:szCs w:val="24"/>
          <w:lang w:val="zh-CN"/>
        </w:rPr>
        <w:t>淄博市</w:t>
      </w:r>
      <w:r w:rsidR="004179E4" w:rsidRPr="001F2898">
        <w:rPr>
          <w:rFonts w:ascii="Tahoma" w:hAnsi="Tahoma" w:hint="eastAsia"/>
          <w:sz w:val="24"/>
          <w:szCs w:val="24"/>
          <w:lang w:val="zh-CN"/>
        </w:rPr>
        <w:t>临淄区人民医院</w:t>
      </w:r>
      <w:r w:rsidR="00DE68E5">
        <w:rPr>
          <w:rFonts w:ascii="Tahoma" w:hAnsi="Tahoma" w:hint="eastAsia"/>
          <w:sz w:val="24"/>
          <w:szCs w:val="24"/>
          <w:lang w:val="zh-CN"/>
        </w:rPr>
        <w:t>胃肠动力学检查系统</w:t>
      </w:r>
      <w:r w:rsidRPr="001F2898">
        <w:rPr>
          <w:rFonts w:ascii="Tahoma" w:hAnsi="Tahoma" w:hint="eastAsia"/>
          <w:sz w:val="24"/>
          <w:szCs w:val="24"/>
          <w:lang w:val="zh-CN"/>
        </w:rPr>
        <w:t>采购</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E142E5" w:rsidRPr="001F2898">
        <w:rPr>
          <w:rFonts w:ascii="Tahoma" w:hAnsi="Tahoma" w:hint="eastAsia"/>
          <w:sz w:val="24"/>
          <w:szCs w:val="24"/>
          <w:lang w:val="zh-CN"/>
        </w:rPr>
        <w:t>淄博市临淄区人民医院</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地</w:t>
      </w:r>
      <w:r w:rsidRPr="001F2898">
        <w:rPr>
          <w:rFonts w:ascii="Tahoma" w:hAnsi="Tahoma" w:hint="eastAsia"/>
          <w:sz w:val="24"/>
          <w:szCs w:val="24"/>
          <w:lang w:val="zh-CN"/>
        </w:rPr>
        <w:t xml:space="preserve">    </w:t>
      </w:r>
      <w:r w:rsidRPr="001F2898">
        <w:rPr>
          <w:rFonts w:ascii="Tahoma" w:hAnsi="Tahoma" w:hint="eastAsia"/>
          <w:sz w:val="24"/>
          <w:szCs w:val="24"/>
          <w:lang w:val="zh-CN"/>
        </w:rPr>
        <w:t>址：临淄区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联</w:t>
      </w:r>
      <w:r w:rsidRPr="001F2898">
        <w:rPr>
          <w:rFonts w:ascii="Tahoma" w:hAnsi="Tahoma" w:hint="eastAsia"/>
          <w:sz w:val="24"/>
          <w:szCs w:val="24"/>
          <w:lang w:val="zh-CN"/>
        </w:rPr>
        <w:t xml:space="preserve"> </w:t>
      </w:r>
      <w:r w:rsidRPr="001F2898">
        <w:rPr>
          <w:rFonts w:ascii="Tahoma" w:hAnsi="Tahoma" w:hint="eastAsia"/>
          <w:sz w:val="24"/>
          <w:szCs w:val="24"/>
          <w:lang w:val="zh-CN"/>
        </w:rPr>
        <w:t>系</w:t>
      </w:r>
      <w:r w:rsidRPr="001F2898">
        <w:rPr>
          <w:rFonts w:ascii="Tahoma" w:hAnsi="Tahoma" w:hint="eastAsia"/>
          <w:sz w:val="24"/>
          <w:szCs w:val="24"/>
          <w:lang w:val="zh-CN"/>
        </w:rPr>
        <w:t xml:space="preserve"> </w:t>
      </w:r>
      <w:r w:rsidRPr="001F2898">
        <w:rPr>
          <w:rFonts w:ascii="Tahoma" w:hAnsi="Tahoma" w:hint="eastAsia"/>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1F2898">
        <w:rPr>
          <w:rFonts w:ascii="Tahoma" w:hAnsi="Tahoma" w:hint="eastAsia"/>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741B09" w:rsidRPr="001F2898">
        <w:rPr>
          <w:rFonts w:ascii="Tahoma" w:hAnsi="Tahoma" w:hint="eastAsia"/>
          <w:color w:val="000000" w:themeColor="text1"/>
          <w:sz w:val="24"/>
          <w:szCs w:val="24"/>
          <w:lang w:val="zh-CN"/>
        </w:rPr>
        <w:t>一</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
        <w:gridCol w:w="1268"/>
        <w:gridCol w:w="6752"/>
      </w:tblGrid>
      <w:tr w:rsidR="00042805" w:rsidRPr="001F2898" w:rsidTr="00E40D1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042805" w:rsidRPr="001F2898" w:rsidRDefault="00042805"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042805" w:rsidRPr="001F2898" w:rsidTr="00E40D1C">
        <w:trPr>
          <w:trHeight w:val="2567"/>
        </w:trPr>
        <w:tc>
          <w:tcPr>
            <w:tcW w:w="0" w:type="auto"/>
            <w:vAlign w:val="center"/>
          </w:tcPr>
          <w:p w:rsidR="00042805" w:rsidRPr="001F2898" w:rsidRDefault="00042805" w:rsidP="00E40D1C">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1</w:t>
            </w:r>
          </w:p>
        </w:tc>
        <w:tc>
          <w:tcPr>
            <w:tcW w:w="0" w:type="auto"/>
            <w:vAlign w:val="center"/>
          </w:tcPr>
          <w:p w:rsidR="00042805" w:rsidRPr="001F2898" w:rsidRDefault="00E22C6F" w:rsidP="00DE68E5">
            <w:pPr>
              <w:spacing w:after="120" w:line="420" w:lineRule="exact"/>
              <w:jc w:val="center"/>
              <w:rPr>
                <w:rFonts w:cs="宋体"/>
                <w:b/>
                <w:color w:val="000000" w:themeColor="text1"/>
                <w:sz w:val="24"/>
                <w:szCs w:val="24"/>
              </w:rPr>
            </w:pPr>
            <w:r w:rsidRPr="001F2898">
              <w:rPr>
                <w:rFonts w:cs="宋体" w:hint="eastAsia"/>
                <w:b/>
                <w:color w:val="000000" w:themeColor="text1"/>
                <w:sz w:val="24"/>
                <w:szCs w:val="24"/>
              </w:rPr>
              <w:t xml:space="preserve"> </w:t>
            </w:r>
            <w:r w:rsidR="00DE68E5">
              <w:rPr>
                <w:rFonts w:cs="宋体" w:hint="eastAsia"/>
                <w:b/>
                <w:color w:val="000000" w:themeColor="text1"/>
                <w:sz w:val="24"/>
                <w:szCs w:val="24"/>
              </w:rPr>
              <w:t>临淄区人民医院胃肠动力学检查系统</w:t>
            </w:r>
            <w:r w:rsidR="00042805" w:rsidRPr="001F2898">
              <w:rPr>
                <w:rFonts w:cs="宋体" w:hint="eastAsia"/>
                <w:b/>
                <w:color w:val="000000" w:themeColor="text1"/>
                <w:sz w:val="24"/>
                <w:szCs w:val="24"/>
              </w:rPr>
              <w:t>采购</w:t>
            </w:r>
          </w:p>
        </w:tc>
        <w:tc>
          <w:tcPr>
            <w:tcW w:w="0" w:type="auto"/>
          </w:tcPr>
          <w:p w:rsidR="00042805" w:rsidRPr="001F2898" w:rsidRDefault="00042805" w:rsidP="00536339">
            <w:pPr>
              <w:widowControl/>
              <w:spacing w:line="360" w:lineRule="atLeast"/>
              <w:ind w:firstLine="480"/>
              <w:rPr>
                <w:rFonts w:cs="Arial"/>
                <w:b/>
                <w:color w:val="000000" w:themeColor="text1"/>
                <w:sz w:val="24"/>
                <w:szCs w:val="24"/>
              </w:rPr>
            </w:pPr>
            <w:r w:rsidRPr="001F2898">
              <w:rPr>
                <w:rFonts w:cs="宋体" w:hint="eastAsia"/>
                <w:b/>
                <w:color w:val="000000" w:themeColor="text1"/>
                <w:sz w:val="24"/>
                <w:szCs w:val="24"/>
              </w:rPr>
              <w:t>1</w:t>
            </w:r>
            <w:r w:rsidRPr="001F2898">
              <w:rPr>
                <w:rFonts w:cs="宋体" w:hint="eastAsia"/>
                <w:b/>
                <w:color w:val="000000" w:themeColor="text1"/>
                <w:sz w:val="24"/>
                <w:szCs w:val="24"/>
              </w:rPr>
              <w:t>、具备独立法人资格，具有《营业执照》</w:t>
            </w:r>
            <w:r w:rsidRPr="001F2898">
              <w:rPr>
                <w:rFonts w:cs="宋体" w:hint="eastAsia"/>
                <w:b/>
                <w:color w:val="000000" w:themeColor="text1"/>
                <w:sz w:val="24"/>
                <w:szCs w:val="24"/>
              </w:rPr>
              <w:t>,</w:t>
            </w:r>
            <w:r w:rsidRPr="001F2898">
              <w:rPr>
                <w:rFonts w:cs="宋体" w:hint="eastAsia"/>
                <w:b/>
                <w:color w:val="000000" w:themeColor="text1"/>
                <w:sz w:val="24"/>
                <w:szCs w:val="24"/>
              </w:rPr>
              <w:t>营业执照中有相应的营业范围、《税务登记证》、《组织机构代码证》</w:t>
            </w:r>
            <w:r w:rsidR="00474CD0">
              <w:rPr>
                <w:rFonts w:cs="宋体" w:hint="eastAsia"/>
                <w:b/>
                <w:color w:val="000000" w:themeColor="text1"/>
                <w:sz w:val="24"/>
                <w:szCs w:val="24"/>
              </w:rPr>
              <w:t>《生产许可证》</w:t>
            </w:r>
            <w:r w:rsidRPr="001F2898">
              <w:rPr>
                <w:rFonts w:cs="宋体" w:hint="eastAsia"/>
                <w:b/>
                <w:color w:val="000000" w:themeColor="text1"/>
                <w:sz w:val="24"/>
                <w:szCs w:val="24"/>
              </w:rPr>
              <w:t>等有效证件；备注：若投标人《营业执照》、《税务登记证》、《组织机构代码证》已三证合一，则只需提供《营业执照》</w:t>
            </w:r>
            <w:r w:rsidR="00536339" w:rsidRPr="001F2898">
              <w:rPr>
                <w:rFonts w:cs="Arial" w:hint="eastAsia"/>
                <w:b/>
                <w:color w:val="000000" w:themeColor="text1"/>
                <w:sz w:val="24"/>
                <w:szCs w:val="24"/>
              </w:rPr>
              <w:t>，</w:t>
            </w:r>
            <w:r w:rsidR="00536339" w:rsidRPr="001F2898">
              <w:rPr>
                <w:rFonts w:hint="eastAsia"/>
                <w:b/>
                <w:color w:val="000000" w:themeColor="text1"/>
                <w:sz w:val="24"/>
                <w:szCs w:val="24"/>
              </w:rPr>
              <w:t>代理商另需提供生产厂家出具的针对本项目的授权委托书（同时提供所代理生产厂家的营业执照、组织机构代码证、税务登记证复印件），</w:t>
            </w:r>
            <w:r w:rsidR="00536339" w:rsidRPr="001F2898">
              <w:rPr>
                <w:rFonts w:cs="Arial" w:hint="eastAsia"/>
                <w:b/>
                <w:color w:val="000000" w:themeColor="text1"/>
                <w:sz w:val="24"/>
                <w:szCs w:val="24"/>
              </w:rPr>
              <w:t>以上证件原件及盖章复印</w:t>
            </w:r>
            <w:r w:rsidR="00536339" w:rsidRPr="001F2898">
              <w:rPr>
                <w:rFonts w:cs="Arial" w:hint="eastAsia"/>
                <w:b/>
                <w:color w:val="000000" w:themeColor="text1"/>
                <w:sz w:val="24"/>
                <w:szCs w:val="24"/>
              </w:rPr>
              <w:t>;</w:t>
            </w:r>
          </w:p>
          <w:p w:rsidR="00A879F8" w:rsidRPr="001F2898" w:rsidRDefault="00A879F8" w:rsidP="00536339">
            <w:pPr>
              <w:widowControl/>
              <w:spacing w:line="360" w:lineRule="atLeast"/>
              <w:ind w:firstLine="480"/>
              <w:rPr>
                <w:rFonts w:cs="Arial"/>
                <w:b/>
                <w:color w:val="000000" w:themeColor="text1"/>
                <w:sz w:val="24"/>
                <w:szCs w:val="24"/>
              </w:rPr>
            </w:pP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2</w:t>
            </w:r>
            <w:r w:rsidR="00042805" w:rsidRPr="001F2898">
              <w:rPr>
                <w:rFonts w:cs="宋体" w:hint="eastAsia"/>
                <w:b/>
                <w:color w:val="000000" w:themeColor="text1"/>
                <w:sz w:val="24"/>
                <w:szCs w:val="24"/>
              </w:rPr>
              <w:t>、符合《中华人民共和国政府采购法》第二十二条规定；</w:t>
            </w:r>
          </w:p>
          <w:p w:rsidR="00042805" w:rsidRPr="001F2898" w:rsidRDefault="000C5D98" w:rsidP="00E40D1C">
            <w:pPr>
              <w:spacing w:after="120" w:line="420" w:lineRule="exact"/>
              <w:rPr>
                <w:rFonts w:cs="宋体"/>
                <w:b/>
                <w:color w:val="000000" w:themeColor="text1"/>
                <w:sz w:val="24"/>
                <w:szCs w:val="24"/>
              </w:rPr>
            </w:pPr>
            <w:r w:rsidRPr="001F2898">
              <w:rPr>
                <w:rFonts w:cs="宋体" w:hint="eastAsia"/>
                <w:b/>
                <w:color w:val="000000" w:themeColor="text1"/>
                <w:sz w:val="24"/>
                <w:szCs w:val="24"/>
              </w:rPr>
              <w:t>3</w:t>
            </w:r>
            <w:r w:rsidR="00042805" w:rsidRPr="001F2898">
              <w:rPr>
                <w:rFonts w:cs="宋体" w:hint="eastAsia"/>
                <w:b/>
                <w:color w:val="000000" w:themeColor="text1"/>
                <w:sz w:val="24"/>
                <w:szCs w:val="24"/>
              </w:rPr>
              <w:t>、本项目不接受联合体投标</w:t>
            </w:r>
          </w:p>
        </w:tc>
      </w:tr>
    </w:tbl>
    <w:p w:rsidR="00E011C6" w:rsidRPr="001F2898" w:rsidRDefault="00E011C6" w:rsidP="001F2898">
      <w:pPr>
        <w:snapToGrid w:val="0"/>
        <w:spacing w:line="360" w:lineRule="auto"/>
        <w:ind w:firstLineChars="147" w:firstLine="354"/>
        <w:rPr>
          <w:rFonts w:ascii="Tahoma" w:hAnsi="Tahoma"/>
          <w:b/>
          <w:bCs/>
          <w:sz w:val="24"/>
          <w:szCs w:val="24"/>
        </w:rPr>
      </w:pPr>
    </w:p>
    <w:p w:rsidR="00F2555F" w:rsidRPr="001F2898" w:rsidRDefault="00F2555F" w:rsidP="001F2898">
      <w:pPr>
        <w:snapToGrid w:val="0"/>
        <w:spacing w:line="360" w:lineRule="auto"/>
        <w:ind w:firstLineChars="147" w:firstLine="354"/>
        <w:rPr>
          <w:b/>
          <w:sz w:val="24"/>
          <w:szCs w:val="24"/>
        </w:rPr>
      </w:pPr>
      <w:r w:rsidRPr="001F2898">
        <w:rPr>
          <w:rFonts w:hint="eastAsia"/>
          <w:b/>
          <w:sz w:val="24"/>
          <w:szCs w:val="24"/>
        </w:rPr>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5309E4">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5309E4">
      <w:pPr>
        <w:ind w:firstLineChars="196" w:firstLine="472"/>
        <w:rPr>
          <w:rFonts w:ascii="宋体" w:hAnsi="宋体"/>
          <w:b/>
          <w:sz w:val="24"/>
          <w:szCs w:val="24"/>
        </w:rPr>
      </w:pPr>
      <w:r w:rsidRPr="001F2898">
        <w:rPr>
          <w:rFonts w:ascii="宋体" w:hAnsi="宋体" w:hint="eastAsia"/>
          <w:b/>
          <w:sz w:val="24"/>
          <w:szCs w:val="24"/>
        </w:rPr>
        <w:t>2、货物需要技术要求如下：</w:t>
      </w:r>
    </w:p>
    <w:p w:rsidR="00DE68E5" w:rsidRDefault="00DE68E5" w:rsidP="005309E4">
      <w:pPr>
        <w:spacing w:line="220" w:lineRule="atLeast"/>
        <w:jc w:val="center"/>
        <w:rPr>
          <w:rFonts w:ascii="宋体" w:hAnsi="宋体" w:hint="eastAsia"/>
          <w:b/>
          <w:sz w:val="24"/>
          <w:szCs w:val="24"/>
        </w:rPr>
      </w:pPr>
    </w:p>
    <w:p w:rsidR="00DE68E5" w:rsidRDefault="00DE68E5" w:rsidP="005309E4">
      <w:pPr>
        <w:spacing w:line="220" w:lineRule="atLeast"/>
        <w:jc w:val="center"/>
        <w:rPr>
          <w:rFonts w:ascii="宋体" w:hAnsi="宋体" w:hint="eastAsia"/>
          <w:b/>
          <w:sz w:val="24"/>
          <w:szCs w:val="24"/>
        </w:rPr>
      </w:pPr>
    </w:p>
    <w:p w:rsidR="00DE68E5" w:rsidRDefault="00DE68E5" w:rsidP="00DE68E5">
      <w:pPr>
        <w:jc w:val="center"/>
        <w:rPr>
          <w:rFonts w:asciiTheme="minorEastAsia" w:hAnsiTheme="minorEastAsia" w:hint="eastAsia"/>
          <w:b/>
          <w:sz w:val="28"/>
          <w:szCs w:val="28"/>
        </w:rPr>
      </w:pPr>
      <w:r w:rsidRPr="00DE68E5">
        <w:rPr>
          <w:rFonts w:asciiTheme="minorEastAsia" w:hAnsiTheme="minorEastAsia" w:hint="eastAsia"/>
          <w:b/>
          <w:sz w:val="28"/>
          <w:szCs w:val="28"/>
        </w:rPr>
        <w:lastRenderedPageBreak/>
        <w:t>临淄区人民医院胃肠动力学检查系统参数</w:t>
      </w:r>
    </w:p>
    <w:p w:rsidR="00DE68E5" w:rsidRPr="00DE68E5" w:rsidRDefault="00DE68E5" w:rsidP="00DE68E5">
      <w:pPr>
        <w:jc w:val="center"/>
        <w:rPr>
          <w:rFonts w:asciiTheme="minorEastAsia" w:hAnsiTheme="minorEastAsia"/>
          <w:b/>
          <w:sz w:val="28"/>
          <w:szCs w:val="28"/>
        </w:rPr>
      </w:pPr>
    </w:p>
    <w:p w:rsidR="00DE68E5" w:rsidRPr="00DE68E5" w:rsidRDefault="00DE68E5" w:rsidP="00DE68E5">
      <w:pPr>
        <w:pStyle w:val="ad"/>
        <w:numPr>
          <w:ilvl w:val="0"/>
          <w:numId w:val="12"/>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硬件系统参数：</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推车和安全电源：专用仪器推车，附带医学等级安全隔离电源。</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cs="宋体" w:hint="eastAsia"/>
          <w:bCs/>
          <w:kern w:val="0"/>
          <w:sz w:val="24"/>
          <w:szCs w:val="24"/>
        </w:rPr>
        <w:t>参数配置：</w:t>
      </w:r>
      <w:r w:rsidRPr="00DE68E5">
        <w:rPr>
          <w:rFonts w:asciiTheme="minorEastAsia" w:hAnsiTheme="minorEastAsia" w:cs="宋体" w:hint="eastAsia"/>
          <w:kern w:val="0"/>
          <w:sz w:val="24"/>
          <w:szCs w:val="24"/>
        </w:rPr>
        <w:t>预设参数，有各种标准导管和特殊导管配置库。</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cs="宋体" w:hint="eastAsia"/>
          <w:bCs/>
          <w:kern w:val="0"/>
          <w:sz w:val="24"/>
          <w:szCs w:val="24"/>
        </w:rPr>
        <w:t>系统硬件诊断系统：</w:t>
      </w:r>
      <w:r w:rsidRPr="00DE68E5">
        <w:rPr>
          <w:rFonts w:asciiTheme="minorEastAsia" w:hAnsiTheme="minorEastAsia" w:cs="宋体" w:hint="eastAsia"/>
          <w:kern w:val="0"/>
          <w:sz w:val="24"/>
          <w:szCs w:val="24"/>
        </w:rPr>
        <w:t>具有自检系统。</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hint="eastAsia"/>
          <w:color w:val="000000"/>
          <w:sz w:val="24"/>
          <w:szCs w:val="24"/>
        </w:rPr>
        <w:t>电子恒压控制器：正常使用时，在所设定压力范围内自动开关，储气灌最高压力≤300Kpa，</w:t>
      </w:r>
      <w:r w:rsidRPr="00DE68E5">
        <w:rPr>
          <w:rFonts w:asciiTheme="minorEastAsia" w:hAnsiTheme="minorEastAsia" w:hint="eastAsia"/>
          <w:sz w:val="24"/>
          <w:szCs w:val="24"/>
        </w:rPr>
        <w:t>最低压力</w:t>
      </w:r>
      <w:r w:rsidRPr="00DE68E5">
        <w:rPr>
          <w:rFonts w:asciiTheme="minorEastAsia" w:hAnsiTheme="minorEastAsia"/>
          <w:sz w:val="24"/>
          <w:szCs w:val="24"/>
        </w:rPr>
        <w:t>≥</w:t>
      </w:r>
      <w:r w:rsidRPr="00DE68E5">
        <w:rPr>
          <w:rFonts w:asciiTheme="minorEastAsia" w:hAnsiTheme="minorEastAsia" w:hint="eastAsia"/>
          <w:sz w:val="24"/>
          <w:szCs w:val="24"/>
        </w:rPr>
        <w:t>150KPa。</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hint="eastAsia"/>
          <w:color w:val="000000"/>
          <w:sz w:val="24"/>
          <w:szCs w:val="24"/>
        </w:rPr>
        <w:t>压力控制：计算机全自动恒压控制；</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hint="eastAsia"/>
          <w:color w:val="000000"/>
          <w:sz w:val="24"/>
          <w:szCs w:val="24"/>
        </w:rPr>
        <w:t>一键式高压并行出水：减少术前准备时间；</w:t>
      </w:r>
    </w:p>
    <w:p w:rsidR="00DE68E5" w:rsidRPr="00DE68E5" w:rsidRDefault="00DE68E5" w:rsidP="00DE68E5">
      <w:pPr>
        <w:pStyle w:val="ad"/>
        <w:numPr>
          <w:ilvl w:val="0"/>
          <w:numId w:val="13"/>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毛细管防堵功能：计算机自动压力冲洗毛细管。</w:t>
      </w:r>
    </w:p>
    <w:p w:rsidR="00DE68E5" w:rsidRPr="00DE68E5" w:rsidRDefault="00DE68E5" w:rsidP="00DE68E5">
      <w:pPr>
        <w:pStyle w:val="ad"/>
        <w:numPr>
          <w:ilvl w:val="0"/>
          <w:numId w:val="12"/>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硬件压力参数和功能：</w:t>
      </w:r>
    </w:p>
    <w:p w:rsidR="00DE68E5" w:rsidRPr="00DE68E5" w:rsidRDefault="00DE68E5" w:rsidP="00DE68E5">
      <w:pPr>
        <w:pStyle w:val="ad"/>
        <w:numPr>
          <w:ilvl w:val="0"/>
          <w:numId w:val="14"/>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压力放大器：全数字式液态24通道或36通道。</w:t>
      </w:r>
    </w:p>
    <w:p w:rsidR="00DE68E5" w:rsidRPr="00DE68E5" w:rsidRDefault="00DE68E5" w:rsidP="00DE68E5">
      <w:pPr>
        <w:pStyle w:val="ad"/>
        <w:numPr>
          <w:ilvl w:val="0"/>
          <w:numId w:val="14"/>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测量分辨率：</w:t>
      </w:r>
      <w:r w:rsidRPr="00DE68E5">
        <w:rPr>
          <w:rFonts w:asciiTheme="minorEastAsia" w:hAnsiTheme="minorEastAsia"/>
          <w:sz w:val="24"/>
          <w:szCs w:val="24"/>
        </w:rPr>
        <w:t>20 bit A/D</w:t>
      </w:r>
      <w:r w:rsidRPr="00DE68E5">
        <w:rPr>
          <w:rFonts w:asciiTheme="minorEastAsia" w:hAnsiTheme="minorEastAsia" w:hint="eastAsia"/>
          <w:sz w:val="24"/>
          <w:szCs w:val="24"/>
        </w:rPr>
        <w:t>。</w:t>
      </w:r>
    </w:p>
    <w:p w:rsidR="00DE68E5" w:rsidRPr="00DE68E5" w:rsidRDefault="00DE68E5" w:rsidP="00DE68E5">
      <w:pPr>
        <w:pStyle w:val="ad"/>
        <w:numPr>
          <w:ilvl w:val="0"/>
          <w:numId w:val="14"/>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压力传感器：固态环绕传感器或水灌注传感器。</w:t>
      </w:r>
    </w:p>
    <w:p w:rsidR="00DE68E5" w:rsidRPr="00DE68E5" w:rsidRDefault="00DE68E5" w:rsidP="00DE68E5">
      <w:pPr>
        <w:pStyle w:val="ad"/>
        <w:numPr>
          <w:ilvl w:val="0"/>
          <w:numId w:val="14"/>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压力测量范围</w:t>
      </w:r>
      <w:r w:rsidRPr="00DE68E5">
        <w:rPr>
          <w:rFonts w:asciiTheme="minorEastAsia" w:hAnsiTheme="minorEastAsia"/>
          <w:sz w:val="24"/>
          <w:szCs w:val="24"/>
        </w:rPr>
        <w:t>: 0-800mmHg</w:t>
      </w:r>
      <w:r w:rsidRPr="00DE68E5">
        <w:rPr>
          <w:rFonts w:asciiTheme="minorEastAsia" w:hAnsiTheme="minorEastAsia" w:hint="eastAsia"/>
          <w:sz w:val="24"/>
          <w:szCs w:val="24"/>
        </w:rPr>
        <w:t>或</w:t>
      </w:r>
      <w:r w:rsidRPr="00DE68E5">
        <w:rPr>
          <w:rFonts w:asciiTheme="minorEastAsia" w:hAnsiTheme="minorEastAsia"/>
          <w:sz w:val="24"/>
          <w:szCs w:val="24"/>
        </w:rPr>
        <w:t>-50</w:t>
      </w:r>
      <w:r w:rsidRPr="00DE68E5">
        <w:rPr>
          <w:rFonts w:asciiTheme="minorEastAsia" w:hAnsiTheme="minorEastAsia" w:hint="eastAsia"/>
          <w:sz w:val="24"/>
          <w:szCs w:val="24"/>
        </w:rPr>
        <w:t>至</w:t>
      </w:r>
      <w:r w:rsidRPr="00DE68E5">
        <w:rPr>
          <w:rFonts w:asciiTheme="minorEastAsia" w:hAnsiTheme="minorEastAsia"/>
          <w:sz w:val="24"/>
          <w:szCs w:val="24"/>
        </w:rPr>
        <w:t>300</w:t>
      </w:r>
      <w:r w:rsidRPr="00DE68E5">
        <w:rPr>
          <w:rFonts w:asciiTheme="minorEastAsia" w:hAnsiTheme="minorEastAsia" w:hint="eastAsia"/>
          <w:sz w:val="24"/>
          <w:szCs w:val="24"/>
        </w:rPr>
        <w:t>厘米水柱。</w:t>
      </w:r>
    </w:p>
    <w:p w:rsidR="00DE68E5" w:rsidRPr="00DE68E5" w:rsidRDefault="00DE68E5" w:rsidP="00DE68E5">
      <w:pPr>
        <w:pStyle w:val="ad"/>
        <w:numPr>
          <w:ilvl w:val="0"/>
          <w:numId w:val="14"/>
        </w:numPr>
        <w:spacing w:line="360" w:lineRule="auto"/>
        <w:ind w:firstLineChars="0"/>
        <w:rPr>
          <w:rFonts w:asciiTheme="minorEastAsia" w:hAnsiTheme="minorEastAsia"/>
          <w:color w:val="000000"/>
          <w:sz w:val="24"/>
          <w:szCs w:val="24"/>
        </w:rPr>
      </w:pPr>
      <w:r w:rsidRPr="00DE68E5">
        <w:rPr>
          <w:rFonts w:asciiTheme="minorEastAsia" w:hAnsiTheme="minorEastAsia" w:hint="eastAsia"/>
          <w:color w:val="000000"/>
          <w:sz w:val="24"/>
          <w:szCs w:val="24"/>
        </w:rPr>
        <w:t>精确度： 在-100mmHg～+100mmHg范围内≤±1.6mmHg；</w:t>
      </w:r>
    </w:p>
    <w:p w:rsidR="00DE68E5" w:rsidRPr="00DE68E5" w:rsidRDefault="00DE68E5" w:rsidP="00DE68E5">
      <w:pPr>
        <w:spacing w:line="360" w:lineRule="auto"/>
        <w:ind w:firstLineChars="900" w:firstLine="2160"/>
        <w:jc w:val="left"/>
        <w:rPr>
          <w:rFonts w:asciiTheme="minorEastAsia" w:hAnsiTheme="minorEastAsia"/>
          <w:color w:val="000000"/>
          <w:sz w:val="24"/>
          <w:szCs w:val="24"/>
        </w:rPr>
      </w:pPr>
      <w:r w:rsidRPr="00DE68E5">
        <w:rPr>
          <w:rFonts w:asciiTheme="minorEastAsia" w:hAnsiTheme="minorEastAsia" w:hint="eastAsia"/>
          <w:color w:val="000000"/>
          <w:sz w:val="24"/>
          <w:szCs w:val="24"/>
        </w:rPr>
        <w:t>在+100mmHg～+400mmHg范围内≤1.6%；</w:t>
      </w:r>
    </w:p>
    <w:p w:rsidR="00DE68E5" w:rsidRPr="00DE68E5" w:rsidRDefault="00DE68E5" w:rsidP="00DE68E5">
      <w:pPr>
        <w:pStyle w:val="ad"/>
        <w:numPr>
          <w:ilvl w:val="0"/>
          <w:numId w:val="14"/>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设备具有水固一体化测压兼容功能，要求注册证标明水罐注式测压导管、固态测压导管字样。</w:t>
      </w:r>
    </w:p>
    <w:p w:rsidR="00DE68E5" w:rsidRPr="00DE68E5" w:rsidRDefault="00DE68E5" w:rsidP="00DE68E5">
      <w:pPr>
        <w:pStyle w:val="ad"/>
        <w:numPr>
          <w:ilvl w:val="0"/>
          <w:numId w:val="12"/>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生物反馈：</w:t>
      </w:r>
    </w:p>
    <w:p w:rsidR="00DE68E5" w:rsidRPr="00DE68E5" w:rsidRDefault="00DE68E5" w:rsidP="00DE68E5">
      <w:pPr>
        <w:pStyle w:val="ad"/>
        <w:numPr>
          <w:ilvl w:val="0"/>
          <w:numId w:val="15"/>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生物反馈</w:t>
      </w:r>
      <w:r w:rsidRPr="00DE68E5">
        <w:rPr>
          <w:rFonts w:asciiTheme="minorEastAsia" w:hAnsiTheme="minorEastAsia"/>
          <w:sz w:val="24"/>
          <w:szCs w:val="24"/>
        </w:rPr>
        <w:t>：系统采用压力检测训练法对肛门括约肌和腹压的控制能力来自动调节训练强度，使患者能在自身控制能力的临界点对肛门括约肌进行最有效的训练，达到真正意义上的反馈训练，软件具有</w:t>
      </w:r>
      <w:r w:rsidRPr="00DE68E5">
        <w:rPr>
          <w:rFonts w:asciiTheme="minorEastAsia" w:hAnsiTheme="minorEastAsia"/>
          <w:sz w:val="24"/>
          <w:szCs w:val="24"/>
        </w:rPr>
        <w:lastRenderedPageBreak/>
        <w:t>训练后对训练结果给出评价分功能。</w:t>
      </w:r>
    </w:p>
    <w:p w:rsidR="00DE68E5" w:rsidRPr="00DE68E5" w:rsidRDefault="00DE68E5" w:rsidP="00DE68E5">
      <w:pPr>
        <w:pStyle w:val="ad"/>
        <w:numPr>
          <w:ilvl w:val="0"/>
          <w:numId w:val="15"/>
        </w:numPr>
        <w:spacing w:line="360" w:lineRule="auto"/>
        <w:ind w:firstLineChars="0"/>
        <w:jc w:val="left"/>
        <w:rPr>
          <w:rFonts w:asciiTheme="minorEastAsia" w:hAnsiTheme="minorEastAsia"/>
          <w:color w:val="000000"/>
          <w:sz w:val="24"/>
          <w:szCs w:val="24"/>
        </w:rPr>
      </w:pPr>
      <w:r w:rsidRPr="00DE68E5">
        <w:rPr>
          <w:rFonts w:asciiTheme="minorEastAsia" w:hAnsiTheme="minorEastAsia"/>
          <w:sz w:val="24"/>
          <w:szCs w:val="24"/>
        </w:rPr>
        <w:t>训练项目：肛门松驰训练、排便训练、腹压训练、腹压与肛门松驰协调训练</w:t>
      </w:r>
      <w:r w:rsidRPr="00DE68E5">
        <w:rPr>
          <w:rFonts w:asciiTheme="minorEastAsia" w:hAnsiTheme="minorEastAsia" w:hint="eastAsia"/>
          <w:sz w:val="24"/>
          <w:szCs w:val="24"/>
        </w:rPr>
        <w:t>。</w:t>
      </w:r>
    </w:p>
    <w:p w:rsidR="00DE68E5" w:rsidRPr="00DE68E5" w:rsidRDefault="00DE68E5" w:rsidP="00DE68E5">
      <w:pPr>
        <w:pStyle w:val="ad"/>
        <w:numPr>
          <w:ilvl w:val="0"/>
          <w:numId w:val="12"/>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color w:val="000000"/>
          <w:sz w:val="24"/>
          <w:szCs w:val="24"/>
        </w:rPr>
        <w:t>软件系统</w:t>
      </w:r>
    </w:p>
    <w:p w:rsidR="00DE68E5" w:rsidRPr="00DE68E5" w:rsidRDefault="00DE68E5" w:rsidP="00DE68E5">
      <w:pPr>
        <w:pStyle w:val="ad"/>
        <w:numPr>
          <w:ilvl w:val="0"/>
          <w:numId w:val="16"/>
        </w:numPr>
        <w:spacing w:line="360" w:lineRule="auto"/>
        <w:ind w:firstLineChars="0"/>
        <w:jc w:val="left"/>
        <w:rPr>
          <w:rFonts w:asciiTheme="minorEastAsia" w:hAnsiTheme="minorEastAsia" w:cs="Arial"/>
          <w:kern w:val="0"/>
          <w:sz w:val="24"/>
          <w:szCs w:val="24"/>
        </w:rPr>
      </w:pPr>
      <w:r w:rsidRPr="00DE68E5">
        <w:rPr>
          <w:rFonts w:asciiTheme="minorEastAsia" w:hAnsiTheme="minorEastAsia" w:hint="eastAsia"/>
          <w:sz w:val="24"/>
          <w:szCs w:val="24"/>
        </w:rPr>
        <w:t>操作系统：</w:t>
      </w:r>
      <w:r w:rsidRPr="00DE68E5">
        <w:rPr>
          <w:rFonts w:asciiTheme="minorEastAsia" w:hAnsiTheme="minorEastAsia" w:cs="Arial" w:hint="eastAsia"/>
          <w:kern w:val="0"/>
          <w:sz w:val="24"/>
          <w:szCs w:val="24"/>
        </w:rPr>
        <w:t>中文</w:t>
      </w:r>
      <w:r w:rsidRPr="00DE68E5">
        <w:rPr>
          <w:rFonts w:asciiTheme="minorEastAsia" w:hAnsiTheme="minorEastAsia" w:cs="Arial"/>
          <w:kern w:val="0"/>
          <w:sz w:val="24"/>
          <w:szCs w:val="24"/>
        </w:rPr>
        <w:t>Windows xp</w:t>
      </w:r>
      <w:r w:rsidRPr="00DE68E5">
        <w:rPr>
          <w:rFonts w:asciiTheme="minorEastAsia" w:hAnsiTheme="minorEastAsia" w:cs="Arial" w:hint="eastAsia"/>
          <w:kern w:val="0"/>
          <w:sz w:val="24"/>
          <w:szCs w:val="24"/>
        </w:rPr>
        <w:t>以上的系统。</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cs="宋体" w:hint="eastAsia"/>
          <w:kern w:val="0"/>
          <w:sz w:val="24"/>
          <w:szCs w:val="24"/>
        </w:rPr>
        <w:t>检查协议设置：预设可编辑协议。</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cs="宋体" w:hint="eastAsia"/>
          <w:kern w:val="0"/>
          <w:sz w:val="24"/>
          <w:szCs w:val="24"/>
        </w:rPr>
        <w:t>曲线扫描方向：检测中曲线可以双方向扫描，任意设置。</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数据跟踪：可以使用同一个病人数据跟踪分析。</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图形缩放功能：具有曲线图形放大和压缩功能。</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图文报告：自动生成中文图文报告，报告格式可以编辑和预设。</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数据库：结构式数据库。</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扩展功能：可支持扩展到36~144道高分辨率测压系统。</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事件分析：自动分析和人工干预。</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color w:val="000000"/>
          <w:sz w:val="24"/>
          <w:szCs w:val="24"/>
        </w:rPr>
        <w:t>自动诊断：计算机专家诊断系统。</w:t>
      </w:r>
      <w:r w:rsidRPr="00DE68E5">
        <w:rPr>
          <w:rFonts w:asciiTheme="minorEastAsia" w:hAnsiTheme="minorEastAsia" w:hint="eastAsia"/>
          <w:sz w:val="24"/>
          <w:szCs w:val="24"/>
        </w:rPr>
        <w:t>对于</w:t>
      </w:r>
      <w:r w:rsidRPr="00DE68E5">
        <w:rPr>
          <w:rFonts w:asciiTheme="minorEastAsia" w:hAnsiTheme="minorEastAsia" w:hint="eastAsia"/>
          <w:color w:val="000000"/>
          <w:sz w:val="24"/>
          <w:szCs w:val="24"/>
        </w:rPr>
        <w:t>功能性障碍的相关疾病，计算机专家诊断系统可以一键式即时诊断，精确到具体疾病名称。</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数据分析：</w:t>
      </w:r>
      <w:r w:rsidRPr="00DE68E5">
        <w:rPr>
          <w:rFonts w:asciiTheme="minorEastAsia" w:hAnsiTheme="minorEastAsia" w:hint="eastAsia"/>
          <w:color w:val="000000"/>
          <w:sz w:val="24"/>
          <w:szCs w:val="24"/>
        </w:rPr>
        <w:t>一键式自动分析检查数据。只需按一下鼠标，计算机便自动统计和分析各种动力的相关参数，并能进行人工干预，实现人机对话，将检查者的经验体现在诊断报告中。</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color w:val="000000"/>
          <w:sz w:val="24"/>
          <w:szCs w:val="24"/>
        </w:rPr>
        <w:t>食管测压检测参数：用液态或固态导管对咽部及LES的压力波形进行实时记录，调整基线、暂停、波形存储、操作导航等操作；食管测压检查，检测食管静息压、残余压、蠕动波速度、LES松弛率、UES松弛压力、食管传导模式等多种压力参数。</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color w:val="000000"/>
          <w:sz w:val="24"/>
          <w:szCs w:val="24"/>
        </w:rPr>
        <w:t>肛门直肠测压</w:t>
      </w:r>
      <w:r w:rsidRPr="00DE68E5">
        <w:rPr>
          <w:rFonts w:asciiTheme="minorEastAsia" w:hAnsiTheme="minorEastAsia" w:hint="eastAsia"/>
          <w:sz w:val="24"/>
          <w:szCs w:val="24"/>
        </w:rPr>
        <w:t>检测参数：对肛门括约肌及直肠的压力波形进行实时记录，调整基线、暂停、波形存储、操作导航等操作；肛门测压检查，检测肛门最大自主性收缩压、排便压力、静息压力、直肠扩张</w:t>
      </w:r>
      <w:r w:rsidRPr="00DE68E5">
        <w:rPr>
          <w:rFonts w:asciiTheme="minorEastAsia" w:hAnsiTheme="minorEastAsia" w:hint="eastAsia"/>
          <w:sz w:val="24"/>
          <w:szCs w:val="24"/>
        </w:rPr>
        <w:lastRenderedPageBreak/>
        <w:t>引起的肛门内括约肌抑制性反射（RAIR）、直肠容量感觉阀值，包括引起感觉的最小容量及最大耐受容量阀值、排便动力、括约肌长度等多种压力参数。</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cs="宋体" w:hint="eastAsia"/>
          <w:kern w:val="0"/>
          <w:sz w:val="24"/>
          <w:szCs w:val="24"/>
        </w:rPr>
        <w:t>芝加哥分类：内置自动芝加哥分类功能。</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事件标记：</w:t>
      </w:r>
      <w:r w:rsidRPr="00DE68E5">
        <w:rPr>
          <w:rFonts w:asciiTheme="minorEastAsia" w:hAnsiTheme="minorEastAsia" w:cs="宋体" w:hint="eastAsia"/>
          <w:kern w:val="0"/>
          <w:sz w:val="24"/>
          <w:szCs w:val="24"/>
        </w:rPr>
        <w:t>自动搜索和标记食管收缩，统计和分析食管体运动。</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cs="宋体" w:hint="eastAsia"/>
          <w:kern w:val="0"/>
          <w:sz w:val="24"/>
          <w:szCs w:val="24"/>
        </w:rPr>
        <w:t>仿真显示功能：具有食管压力全时同步仿真显示系统。</w:t>
      </w:r>
    </w:p>
    <w:p w:rsidR="00DE68E5" w:rsidRPr="00DE68E5" w:rsidRDefault="00DE68E5" w:rsidP="00DE68E5">
      <w:pPr>
        <w:pStyle w:val="ad"/>
        <w:numPr>
          <w:ilvl w:val="0"/>
          <w:numId w:val="16"/>
        </w:numPr>
        <w:spacing w:line="360" w:lineRule="auto"/>
        <w:ind w:firstLineChars="0"/>
        <w:jc w:val="left"/>
        <w:rPr>
          <w:rFonts w:asciiTheme="minorEastAsia" w:hAnsiTheme="minorEastAsia"/>
          <w:color w:val="000000"/>
          <w:sz w:val="24"/>
          <w:szCs w:val="24"/>
        </w:rPr>
      </w:pPr>
      <w:r w:rsidRPr="00DE68E5">
        <w:rPr>
          <w:rFonts w:asciiTheme="minorEastAsia" w:hAnsiTheme="minorEastAsia" w:cs="宋体"/>
          <w:bCs/>
          <w:kern w:val="0"/>
          <w:sz w:val="24"/>
          <w:szCs w:val="24"/>
        </w:rPr>
        <w:t xml:space="preserve">Clouse </w:t>
      </w:r>
      <w:r w:rsidRPr="00DE68E5">
        <w:rPr>
          <w:rFonts w:asciiTheme="minorEastAsia" w:hAnsiTheme="minorEastAsia" w:cs="宋体" w:hint="eastAsia"/>
          <w:bCs/>
          <w:kern w:val="0"/>
          <w:sz w:val="24"/>
          <w:szCs w:val="24"/>
        </w:rPr>
        <w:t>绘图：具有</w:t>
      </w:r>
      <w:r w:rsidRPr="00DE68E5">
        <w:rPr>
          <w:rFonts w:asciiTheme="minorEastAsia" w:hAnsiTheme="minorEastAsia" w:cs="宋体"/>
          <w:kern w:val="0"/>
          <w:sz w:val="24"/>
          <w:szCs w:val="24"/>
        </w:rPr>
        <w:t>Clouse</w:t>
      </w:r>
      <w:r w:rsidRPr="00DE68E5">
        <w:rPr>
          <w:rFonts w:asciiTheme="minorEastAsia" w:hAnsiTheme="minorEastAsia" w:cs="宋体" w:hint="eastAsia"/>
          <w:kern w:val="0"/>
          <w:sz w:val="24"/>
          <w:szCs w:val="24"/>
        </w:rPr>
        <w:t>绘图显示也可压力曲线显示。</w:t>
      </w:r>
    </w:p>
    <w:p w:rsidR="00DE68E5" w:rsidRPr="00DE68E5" w:rsidRDefault="00DE68E5" w:rsidP="00DE68E5">
      <w:pPr>
        <w:pStyle w:val="ad"/>
        <w:numPr>
          <w:ilvl w:val="0"/>
          <w:numId w:val="12"/>
        </w:numPr>
        <w:spacing w:line="360" w:lineRule="auto"/>
        <w:ind w:firstLineChars="0"/>
        <w:jc w:val="left"/>
        <w:rPr>
          <w:rFonts w:asciiTheme="minorEastAsia" w:hAnsiTheme="minorEastAsia"/>
          <w:sz w:val="24"/>
          <w:szCs w:val="24"/>
        </w:rPr>
      </w:pPr>
      <w:r w:rsidRPr="00DE68E5">
        <w:rPr>
          <w:rFonts w:asciiTheme="minorEastAsia" w:hAnsiTheme="minorEastAsia" w:hint="eastAsia"/>
          <w:sz w:val="24"/>
          <w:szCs w:val="24"/>
        </w:rPr>
        <w:t>pH-阻抗联合监测系统</w:t>
      </w:r>
    </w:p>
    <w:p w:rsidR="00DE68E5" w:rsidRPr="00DE68E5" w:rsidRDefault="00DE68E5" w:rsidP="00DE68E5">
      <w:pPr>
        <w:pStyle w:val="ad"/>
        <w:numPr>
          <w:ilvl w:val="0"/>
          <w:numId w:val="17"/>
        </w:numPr>
        <w:spacing w:line="360" w:lineRule="auto"/>
        <w:ind w:firstLineChars="0"/>
        <w:jc w:val="left"/>
        <w:rPr>
          <w:rFonts w:asciiTheme="minorEastAsia" w:hAnsiTheme="minorEastAsia"/>
          <w:sz w:val="24"/>
          <w:szCs w:val="24"/>
        </w:rPr>
      </w:pPr>
      <w:r w:rsidRPr="00DE68E5">
        <w:rPr>
          <w:rFonts w:asciiTheme="minorEastAsia" w:hAnsiTheme="minorEastAsia" w:hint="eastAsia"/>
          <w:color w:val="000000"/>
          <w:sz w:val="24"/>
          <w:szCs w:val="24"/>
        </w:rPr>
        <w:t>硬件：</w:t>
      </w:r>
      <w:r w:rsidRPr="00DE68E5">
        <w:rPr>
          <w:rFonts w:asciiTheme="minorEastAsia" w:hAnsiTheme="minorEastAsia"/>
          <w:sz w:val="24"/>
          <w:szCs w:val="24"/>
        </w:rPr>
        <w:t>pH</w:t>
      </w:r>
      <w:r w:rsidRPr="00DE68E5">
        <w:rPr>
          <w:rFonts w:asciiTheme="minorEastAsia" w:hAnsiTheme="minorEastAsia" w:hint="eastAsia"/>
          <w:sz w:val="24"/>
          <w:szCs w:val="24"/>
        </w:rPr>
        <w:t>通道：可以连接≥</w:t>
      </w:r>
      <w:r w:rsidRPr="00DE68E5">
        <w:rPr>
          <w:rFonts w:asciiTheme="minorEastAsia" w:hAnsiTheme="minorEastAsia"/>
          <w:sz w:val="24"/>
          <w:szCs w:val="24"/>
        </w:rPr>
        <w:t>4</w:t>
      </w:r>
      <w:r w:rsidRPr="00DE68E5">
        <w:rPr>
          <w:rFonts w:asciiTheme="minorEastAsia" w:hAnsiTheme="minorEastAsia" w:hint="eastAsia"/>
          <w:sz w:val="24"/>
          <w:szCs w:val="24"/>
        </w:rPr>
        <w:t>通道</w:t>
      </w:r>
      <w:r w:rsidRPr="00DE68E5">
        <w:rPr>
          <w:rFonts w:asciiTheme="minorEastAsia" w:hAnsiTheme="minorEastAsia"/>
          <w:sz w:val="24"/>
          <w:szCs w:val="24"/>
        </w:rPr>
        <w:t>pH</w:t>
      </w:r>
      <w:r w:rsidRPr="00DE68E5">
        <w:rPr>
          <w:rFonts w:asciiTheme="minorEastAsia" w:hAnsiTheme="minorEastAsia" w:hint="eastAsia"/>
          <w:sz w:val="24"/>
          <w:szCs w:val="24"/>
        </w:rPr>
        <w:t>锑电极；阻抗通道：可以连接≥</w:t>
      </w:r>
      <w:r w:rsidRPr="00DE68E5">
        <w:rPr>
          <w:rFonts w:asciiTheme="minorEastAsia" w:hAnsiTheme="minorEastAsia"/>
          <w:sz w:val="24"/>
          <w:szCs w:val="24"/>
        </w:rPr>
        <w:t>6</w:t>
      </w:r>
      <w:r w:rsidRPr="00DE68E5">
        <w:rPr>
          <w:rFonts w:asciiTheme="minorEastAsia" w:hAnsiTheme="minorEastAsia" w:hint="eastAsia"/>
          <w:sz w:val="24"/>
          <w:szCs w:val="24"/>
        </w:rPr>
        <w:t>个阻抗环，≥</w:t>
      </w:r>
      <w:r w:rsidRPr="00DE68E5">
        <w:rPr>
          <w:rFonts w:asciiTheme="minorEastAsia" w:hAnsiTheme="minorEastAsia"/>
          <w:sz w:val="24"/>
          <w:szCs w:val="24"/>
        </w:rPr>
        <w:t>8</w:t>
      </w:r>
      <w:r w:rsidRPr="00DE68E5">
        <w:rPr>
          <w:rFonts w:asciiTheme="minorEastAsia" w:hAnsiTheme="minorEastAsia" w:hint="eastAsia"/>
          <w:sz w:val="24"/>
          <w:szCs w:val="24"/>
        </w:rPr>
        <w:t>个阻抗通道；采样频率：≥</w:t>
      </w:r>
      <w:r w:rsidRPr="00DE68E5">
        <w:rPr>
          <w:rFonts w:asciiTheme="minorEastAsia" w:hAnsiTheme="minorEastAsia"/>
          <w:sz w:val="24"/>
          <w:szCs w:val="24"/>
        </w:rPr>
        <w:t>50Hz</w:t>
      </w:r>
      <w:r w:rsidRPr="00DE68E5">
        <w:rPr>
          <w:rFonts w:asciiTheme="minorEastAsia" w:hAnsiTheme="minorEastAsia" w:hint="eastAsia"/>
          <w:sz w:val="24"/>
          <w:szCs w:val="24"/>
        </w:rPr>
        <w:t>；采样范围：</w:t>
      </w:r>
      <w:r w:rsidRPr="00DE68E5">
        <w:rPr>
          <w:rFonts w:asciiTheme="minorEastAsia" w:hAnsiTheme="minorEastAsia"/>
          <w:sz w:val="24"/>
          <w:szCs w:val="24"/>
        </w:rPr>
        <w:t>0.00-14.00 pH</w:t>
      </w:r>
      <w:r w:rsidRPr="00DE68E5">
        <w:rPr>
          <w:rFonts w:asciiTheme="minorEastAsia" w:hAnsiTheme="minorEastAsia" w:hint="eastAsia"/>
          <w:sz w:val="24"/>
          <w:szCs w:val="24"/>
        </w:rPr>
        <w:t>；精确度：</w:t>
      </w:r>
      <w:r w:rsidRPr="00DE68E5">
        <w:rPr>
          <w:rFonts w:asciiTheme="minorEastAsia" w:hAnsiTheme="minorEastAsia"/>
          <w:sz w:val="24"/>
          <w:szCs w:val="24"/>
        </w:rPr>
        <w:t>0.1 pH</w:t>
      </w:r>
      <w:r w:rsidRPr="00DE68E5">
        <w:rPr>
          <w:rFonts w:asciiTheme="minorEastAsia" w:hAnsiTheme="minorEastAsia" w:hint="eastAsia"/>
          <w:sz w:val="24"/>
          <w:szCs w:val="24"/>
        </w:rPr>
        <w:t>；存储容量：可连续记录大于</w:t>
      </w:r>
      <w:r w:rsidRPr="00DE68E5">
        <w:rPr>
          <w:rFonts w:asciiTheme="minorEastAsia" w:hAnsiTheme="minorEastAsia"/>
          <w:sz w:val="24"/>
          <w:szCs w:val="24"/>
        </w:rPr>
        <w:t>24</w:t>
      </w:r>
      <w:r w:rsidRPr="00DE68E5">
        <w:rPr>
          <w:rFonts w:asciiTheme="minorEastAsia" w:hAnsiTheme="minorEastAsia" w:hint="eastAsia"/>
          <w:sz w:val="24"/>
          <w:szCs w:val="24"/>
        </w:rPr>
        <w:t>小时；记录盒供电：</w:t>
      </w:r>
      <w:r w:rsidRPr="00DE68E5">
        <w:rPr>
          <w:rFonts w:asciiTheme="minorEastAsia" w:hAnsiTheme="minorEastAsia"/>
          <w:sz w:val="24"/>
          <w:szCs w:val="24"/>
        </w:rPr>
        <w:t>1</w:t>
      </w:r>
      <w:r w:rsidRPr="00DE68E5">
        <w:rPr>
          <w:rFonts w:asciiTheme="minorEastAsia" w:hAnsiTheme="minorEastAsia" w:hint="eastAsia"/>
          <w:sz w:val="24"/>
          <w:szCs w:val="24"/>
        </w:rPr>
        <w:t>节</w:t>
      </w:r>
      <w:r w:rsidRPr="00DE68E5">
        <w:rPr>
          <w:rFonts w:asciiTheme="minorEastAsia" w:hAnsiTheme="minorEastAsia"/>
          <w:sz w:val="24"/>
          <w:szCs w:val="24"/>
        </w:rPr>
        <w:t>5</w:t>
      </w:r>
      <w:r w:rsidRPr="00DE68E5">
        <w:rPr>
          <w:rFonts w:asciiTheme="minorEastAsia" w:hAnsiTheme="minorEastAsia" w:hint="eastAsia"/>
          <w:sz w:val="24"/>
          <w:szCs w:val="24"/>
        </w:rPr>
        <w:t>号电池工作时间大于</w:t>
      </w:r>
      <w:r w:rsidRPr="00DE68E5">
        <w:rPr>
          <w:rFonts w:asciiTheme="minorEastAsia" w:hAnsiTheme="minorEastAsia"/>
          <w:sz w:val="24"/>
          <w:szCs w:val="24"/>
        </w:rPr>
        <w:t>24</w:t>
      </w:r>
      <w:r w:rsidRPr="00DE68E5">
        <w:rPr>
          <w:rFonts w:asciiTheme="minorEastAsia" w:hAnsiTheme="minorEastAsia" w:hint="eastAsia"/>
          <w:sz w:val="24"/>
          <w:szCs w:val="24"/>
        </w:rPr>
        <w:t>小时；随机按键：≥</w:t>
      </w:r>
      <w:r w:rsidRPr="00DE68E5">
        <w:rPr>
          <w:rFonts w:asciiTheme="minorEastAsia" w:hAnsiTheme="minorEastAsia"/>
          <w:sz w:val="24"/>
          <w:szCs w:val="24"/>
        </w:rPr>
        <w:t>4</w:t>
      </w:r>
      <w:r w:rsidRPr="00DE68E5">
        <w:rPr>
          <w:rFonts w:asciiTheme="minorEastAsia" w:hAnsiTheme="minorEastAsia" w:hint="eastAsia"/>
          <w:snapToGrid w:val="0"/>
          <w:sz w:val="24"/>
          <w:szCs w:val="24"/>
        </w:rPr>
        <w:t>个；时钟键：自动校准；</w:t>
      </w:r>
      <w:r w:rsidRPr="00DE68E5">
        <w:rPr>
          <w:rFonts w:asciiTheme="minorEastAsia" w:hAnsiTheme="minorEastAsia" w:hint="eastAsia"/>
          <w:sz w:val="24"/>
          <w:szCs w:val="24"/>
        </w:rPr>
        <w:t>数据通讯模式：</w:t>
      </w:r>
      <w:r w:rsidRPr="00DE68E5">
        <w:rPr>
          <w:rFonts w:asciiTheme="minorEastAsia" w:hAnsiTheme="minorEastAsia"/>
          <w:sz w:val="24"/>
          <w:szCs w:val="24"/>
        </w:rPr>
        <w:t>USB2.0</w:t>
      </w:r>
      <w:r w:rsidRPr="00DE68E5">
        <w:rPr>
          <w:rFonts w:asciiTheme="minorEastAsia" w:hAnsiTheme="minorEastAsia" w:hint="eastAsia"/>
          <w:sz w:val="24"/>
          <w:szCs w:val="24"/>
        </w:rPr>
        <w:t>和蓝牙无线双模式数据通讯。</w:t>
      </w:r>
    </w:p>
    <w:p w:rsidR="00DE68E5" w:rsidRPr="00DE68E5" w:rsidRDefault="00DE68E5" w:rsidP="00DE68E5">
      <w:pPr>
        <w:pStyle w:val="ad"/>
        <w:numPr>
          <w:ilvl w:val="0"/>
          <w:numId w:val="17"/>
        </w:numPr>
        <w:spacing w:line="360" w:lineRule="auto"/>
        <w:ind w:firstLineChars="0"/>
        <w:jc w:val="left"/>
        <w:rPr>
          <w:rFonts w:asciiTheme="minorEastAsia" w:hAnsiTheme="minorEastAsia"/>
          <w:color w:val="000000"/>
          <w:sz w:val="24"/>
          <w:szCs w:val="24"/>
        </w:rPr>
      </w:pPr>
      <w:r w:rsidRPr="00DE68E5">
        <w:rPr>
          <w:rFonts w:asciiTheme="minorEastAsia" w:hAnsiTheme="minorEastAsia" w:hint="eastAsia"/>
          <w:sz w:val="24"/>
          <w:szCs w:val="24"/>
        </w:rPr>
        <w:t>系统软件：操作系统：</w:t>
      </w:r>
      <w:r w:rsidRPr="00DE68E5">
        <w:rPr>
          <w:rFonts w:asciiTheme="minorEastAsia" w:hAnsiTheme="minorEastAsia"/>
          <w:sz w:val="24"/>
          <w:szCs w:val="24"/>
        </w:rPr>
        <w:t>Windows xp</w:t>
      </w:r>
      <w:r w:rsidRPr="00DE68E5">
        <w:rPr>
          <w:rFonts w:asciiTheme="minorEastAsia" w:hAnsiTheme="minorEastAsia" w:hint="eastAsia"/>
          <w:sz w:val="24"/>
          <w:szCs w:val="24"/>
        </w:rPr>
        <w:t>以上中文操作系统；用户界面：包括中文的多种语言；结果和报告：报告自动生成；阻抗事件分析结果：自动检索标记和分析阻抗事件，包括：食团经过时间（</w:t>
      </w:r>
      <w:r w:rsidRPr="00DE68E5">
        <w:rPr>
          <w:rFonts w:asciiTheme="minorEastAsia" w:hAnsiTheme="minorEastAsia"/>
          <w:sz w:val="24"/>
          <w:szCs w:val="24"/>
        </w:rPr>
        <w:t>BPT</w:t>
      </w:r>
      <w:r w:rsidRPr="00DE68E5">
        <w:rPr>
          <w:rFonts w:asciiTheme="minorEastAsia" w:hAnsiTheme="minorEastAsia" w:hint="eastAsia"/>
          <w:sz w:val="24"/>
          <w:szCs w:val="24"/>
        </w:rPr>
        <w:t>）、</w:t>
      </w:r>
      <w:r w:rsidRPr="00DE68E5">
        <w:rPr>
          <w:rFonts w:asciiTheme="minorEastAsia" w:hAnsiTheme="minorEastAsia" w:hint="eastAsia"/>
          <w:bCs/>
          <w:sz w:val="24"/>
          <w:szCs w:val="24"/>
        </w:rPr>
        <w:t>食团前端时间（</w:t>
      </w:r>
      <w:r w:rsidRPr="00DE68E5">
        <w:rPr>
          <w:rFonts w:asciiTheme="minorEastAsia" w:hAnsiTheme="minorEastAsia"/>
          <w:bCs/>
          <w:sz w:val="24"/>
          <w:szCs w:val="24"/>
        </w:rPr>
        <w:t>BHAT</w:t>
      </w:r>
      <w:r w:rsidRPr="00DE68E5">
        <w:rPr>
          <w:rFonts w:asciiTheme="minorEastAsia" w:hAnsiTheme="minorEastAsia" w:hint="eastAsia"/>
          <w:bCs/>
          <w:sz w:val="24"/>
          <w:szCs w:val="24"/>
        </w:rPr>
        <w:t>）、食团通过时间</w:t>
      </w:r>
      <w:r w:rsidRPr="00DE68E5">
        <w:rPr>
          <w:rFonts w:asciiTheme="minorEastAsia" w:hAnsiTheme="minorEastAsia"/>
          <w:bCs/>
          <w:sz w:val="24"/>
          <w:szCs w:val="24"/>
        </w:rPr>
        <w:t xml:space="preserve"> (TBTT)</w:t>
      </w:r>
      <w:r w:rsidRPr="00DE68E5">
        <w:rPr>
          <w:rFonts w:asciiTheme="minorEastAsia" w:hAnsiTheme="minorEastAsia" w:hint="eastAsia"/>
          <w:bCs/>
          <w:sz w:val="24"/>
          <w:szCs w:val="24"/>
        </w:rPr>
        <w:t>、通道段通过时间（</w:t>
      </w:r>
      <w:r w:rsidRPr="00DE68E5">
        <w:rPr>
          <w:rFonts w:asciiTheme="minorEastAsia" w:hAnsiTheme="minorEastAsia"/>
          <w:bCs/>
          <w:sz w:val="24"/>
          <w:szCs w:val="24"/>
        </w:rPr>
        <w:t>STT</w:t>
      </w:r>
      <w:r w:rsidRPr="00DE68E5">
        <w:rPr>
          <w:rFonts w:asciiTheme="minorEastAsia" w:hAnsiTheme="minorEastAsia" w:hint="eastAsia"/>
          <w:bCs/>
          <w:sz w:val="24"/>
          <w:szCs w:val="24"/>
        </w:rPr>
        <w:t>）的自动测量；反流事件分析结果：自动统计标记和分析反流事件，包括：酸反流、弱酸反流和无酸反流事件分类统计，反流物性质自动识别分类（液体反流、气体反流、液体气体混合反流），同时</w:t>
      </w:r>
      <w:r w:rsidRPr="00DE68E5">
        <w:rPr>
          <w:rFonts w:asciiTheme="minorEastAsia" w:hAnsiTheme="minorEastAsia" w:hint="eastAsia"/>
          <w:sz w:val="24"/>
          <w:szCs w:val="24"/>
        </w:rPr>
        <w:t>具有手动和自动模式的</w:t>
      </w:r>
      <w:r w:rsidRPr="00DE68E5">
        <w:rPr>
          <w:rFonts w:asciiTheme="minorEastAsia" w:hAnsiTheme="minorEastAsia"/>
          <w:sz w:val="24"/>
          <w:szCs w:val="24"/>
        </w:rPr>
        <w:t>pH</w:t>
      </w:r>
      <w:r w:rsidRPr="00DE68E5">
        <w:rPr>
          <w:rFonts w:asciiTheme="minorEastAsia" w:hAnsiTheme="minorEastAsia" w:hint="eastAsia"/>
          <w:sz w:val="24"/>
          <w:szCs w:val="24"/>
        </w:rPr>
        <w:t>－阻抗全时同步仿真系统；成人评分：具有</w:t>
      </w:r>
      <w:r w:rsidRPr="00DE68E5">
        <w:rPr>
          <w:rFonts w:asciiTheme="minorEastAsia" w:hAnsiTheme="minorEastAsia"/>
          <w:snapToGrid w:val="0"/>
          <w:sz w:val="24"/>
          <w:szCs w:val="24"/>
        </w:rPr>
        <w:t>DeMeester</w:t>
      </w:r>
      <w:r w:rsidRPr="00DE68E5">
        <w:rPr>
          <w:rFonts w:asciiTheme="minorEastAsia" w:hAnsiTheme="minorEastAsia" w:hint="eastAsia"/>
          <w:snapToGrid w:val="0"/>
          <w:sz w:val="24"/>
          <w:szCs w:val="24"/>
        </w:rPr>
        <w:t>评分分析；</w:t>
      </w:r>
      <w:r w:rsidRPr="00DE68E5">
        <w:rPr>
          <w:rFonts w:asciiTheme="minorEastAsia" w:hAnsiTheme="minorEastAsia" w:hint="eastAsia"/>
          <w:sz w:val="24"/>
          <w:szCs w:val="24"/>
        </w:rPr>
        <w:t>小儿评分：具有</w:t>
      </w:r>
      <w:r w:rsidRPr="00DE68E5">
        <w:rPr>
          <w:rFonts w:asciiTheme="minorEastAsia" w:hAnsiTheme="minorEastAsia" w:hint="eastAsia"/>
          <w:snapToGrid w:val="0"/>
          <w:sz w:val="24"/>
          <w:szCs w:val="24"/>
        </w:rPr>
        <w:t>针对小儿的评分分析；</w:t>
      </w:r>
      <w:r w:rsidRPr="00DE68E5">
        <w:rPr>
          <w:rFonts w:asciiTheme="minorEastAsia" w:hAnsiTheme="minorEastAsia" w:hint="eastAsia"/>
          <w:sz w:val="24"/>
          <w:szCs w:val="24"/>
        </w:rPr>
        <w:t>症状分析：具有</w:t>
      </w:r>
      <w:r w:rsidRPr="00DE68E5">
        <w:rPr>
          <w:rFonts w:asciiTheme="minorEastAsia" w:hAnsiTheme="minorEastAsia"/>
          <w:sz w:val="24"/>
          <w:szCs w:val="24"/>
        </w:rPr>
        <w:t>SI</w:t>
      </w:r>
      <w:r w:rsidRPr="00DE68E5">
        <w:rPr>
          <w:rFonts w:asciiTheme="minorEastAsia" w:hAnsiTheme="minorEastAsia" w:hint="eastAsia"/>
          <w:snapToGrid w:val="0"/>
          <w:sz w:val="24"/>
          <w:szCs w:val="24"/>
        </w:rPr>
        <w:t>症状分析，</w:t>
      </w:r>
      <w:r w:rsidRPr="00DE68E5">
        <w:rPr>
          <w:rFonts w:asciiTheme="minorEastAsia" w:hAnsiTheme="minorEastAsia"/>
          <w:snapToGrid w:val="0"/>
          <w:sz w:val="24"/>
          <w:szCs w:val="24"/>
        </w:rPr>
        <w:t>SAP</w:t>
      </w:r>
      <w:r w:rsidRPr="00DE68E5">
        <w:rPr>
          <w:rFonts w:asciiTheme="minorEastAsia" w:hAnsiTheme="minorEastAsia" w:hint="eastAsia"/>
          <w:snapToGrid w:val="0"/>
          <w:sz w:val="24"/>
          <w:szCs w:val="24"/>
        </w:rPr>
        <w:t>症状分析；</w:t>
      </w:r>
      <w:r w:rsidRPr="00DE68E5">
        <w:rPr>
          <w:rFonts w:asciiTheme="minorEastAsia" w:hAnsiTheme="minorEastAsia" w:hint="eastAsia"/>
          <w:sz w:val="24"/>
          <w:szCs w:val="24"/>
        </w:rPr>
        <w:t>记录中回放分析：</w:t>
      </w:r>
      <w:r w:rsidRPr="00DE68E5">
        <w:rPr>
          <w:rFonts w:asciiTheme="minorEastAsia" w:hAnsiTheme="minorEastAsia" w:hint="eastAsia"/>
          <w:snapToGrid w:val="0"/>
          <w:sz w:val="24"/>
          <w:szCs w:val="24"/>
        </w:rPr>
        <w:t>可不中断记录的情况下，回放分析已经记录的数据；</w:t>
      </w:r>
      <w:r w:rsidRPr="00DE68E5">
        <w:rPr>
          <w:rFonts w:asciiTheme="minorEastAsia" w:hAnsiTheme="minorEastAsia" w:hint="eastAsia"/>
          <w:snapToGrid w:val="0"/>
          <w:spacing w:val="-8"/>
          <w:sz w:val="24"/>
          <w:szCs w:val="24"/>
        </w:rPr>
        <w:t>数据共享：可以与胃肠动力固定式测压系统使用相同的患者数据库；</w:t>
      </w:r>
      <w:r w:rsidRPr="00DE68E5">
        <w:rPr>
          <w:rFonts w:asciiTheme="minorEastAsia" w:hAnsiTheme="minorEastAsia" w:hint="eastAsia"/>
          <w:snapToGrid w:val="0"/>
          <w:sz w:val="24"/>
          <w:szCs w:val="24"/>
        </w:rPr>
        <w:t>传感器自动检测功能：系统内置传感器库，所选传感器自动进行匹配；</w:t>
      </w:r>
      <w:r w:rsidRPr="00DE68E5">
        <w:rPr>
          <w:rFonts w:asciiTheme="minorEastAsia" w:hAnsiTheme="minorEastAsia" w:hint="eastAsia"/>
          <w:sz w:val="24"/>
          <w:szCs w:val="24"/>
        </w:rPr>
        <w:t>智能教学程序功能：内</w:t>
      </w:r>
      <w:r w:rsidRPr="00DE68E5">
        <w:rPr>
          <w:rFonts w:asciiTheme="minorEastAsia" w:hAnsiTheme="minorEastAsia" w:hint="eastAsia"/>
          <w:sz w:val="24"/>
          <w:szCs w:val="24"/>
        </w:rPr>
        <w:lastRenderedPageBreak/>
        <w:t>置虚拟智能教学程序，用户</w:t>
      </w:r>
      <w:r w:rsidRPr="00DE68E5">
        <w:rPr>
          <w:rFonts w:asciiTheme="minorEastAsia" w:hAnsiTheme="minorEastAsia" w:hint="eastAsia"/>
          <w:snapToGrid w:val="0"/>
          <w:sz w:val="24"/>
          <w:szCs w:val="24"/>
        </w:rPr>
        <w:t>按照系统提示完成全部校准、检测和报告。</w:t>
      </w:r>
    </w:p>
    <w:p w:rsidR="00DE68E5" w:rsidRPr="00DE68E5" w:rsidRDefault="00DE68E5" w:rsidP="005309E4">
      <w:pPr>
        <w:spacing w:line="220" w:lineRule="atLeast"/>
        <w:jc w:val="center"/>
        <w:rPr>
          <w:rFonts w:ascii="宋体" w:hAnsi="宋体" w:hint="eastAsia"/>
          <w:b/>
          <w:sz w:val="24"/>
          <w:szCs w:val="24"/>
        </w:rPr>
      </w:pPr>
    </w:p>
    <w:sectPr w:rsidR="00DE68E5" w:rsidRPr="00DE68E5"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8AD" w:rsidRDefault="00BE28AD" w:rsidP="00026CC8">
      <w:r>
        <w:separator/>
      </w:r>
    </w:p>
  </w:endnote>
  <w:endnote w:type="continuationSeparator" w:id="1">
    <w:p w:rsidR="00BE28AD" w:rsidRDefault="00BE28AD"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8AD" w:rsidRDefault="00BE28AD" w:rsidP="00026CC8">
      <w:r>
        <w:separator/>
      </w:r>
    </w:p>
  </w:footnote>
  <w:footnote w:type="continuationSeparator" w:id="1">
    <w:p w:rsidR="00BE28AD" w:rsidRDefault="00BE28AD"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60D55F9"/>
    <w:multiLevelType w:val="hybridMultilevel"/>
    <w:tmpl w:val="EA463B64"/>
    <w:lvl w:ilvl="0" w:tplc="7390F656">
      <w:start w:val="1"/>
      <w:numFmt w:val="decimal"/>
      <w:lvlText w:val="%1、"/>
      <w:lvlJc w:val="left"/>
      <w:pPr>
        <w:ind w:left="1280" w:hanging="720"/>
      </w:pPr>
      <w:rPr>
        <w:rFonts w:asciiTheme="minorEastAsia" w:hAnsiTheme="minorEastAsia" w:hint="default"/>
        <w:b w:val="0"/>
        <w:color w:val="00000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7">
    <w:nsid w:val="3AED4A56"/>
    <w:multiLevelType w:val="hybridMultilevel"/>
    <w:tmpl w:val="50EAAF5E"/>
    <w:lvl w:ilvl="0" w:tplc="4796C0AE">
      <w:start w:val="1"/>
      <w:numFmt w:val="decimal"/>
      <w:lvlText w:val="%1、"/>
      <w:lvlJc w:val="left"/>
      <w:pPr>
        <w:ind w:left="1280" w:hanging="720"/>
      </w:pPr>
      <w:rPr>
        <w:rFonts w:asciiTheme="minorEastAsia" w:hAnsiTheme="minorEastAsia" w:cstheme="minorBidi" w:hint="default"/>
        <w:b w:val="0"/>
        <w:color w:val="00000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9">
    <w:nsid w:val="52F97115"/>
    <w:multiLevelType w:val="hybridMultilevel"/>
    <w:tmpl w:val="7CF43B42"/>
    <w:lvl w:ilvl="0" w:tplc="C792C910">
      <w:start w:val="1"/>
      <w:numFmt w:val="decimal"/>
      <w:lvlText w:val="%1、"/>
      <w:lvlJc w:val="left"/>
      <w:pPr>
        <w:ind w:left="1280" w:hanging="720"/>
      </w:pPr>
      <w:rPr>
        <w:rFonts w:ascii="宋体" w:eastAsiaTheme="minorEastAsia" w:hAnsi="宋体" w:cstheme="minorBidi"/>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550D272C"/>
    <w:multiLevelType w:val="hybridMultilevel"/>
    <w:tmpl w:val="8ACC5820"/>
    <w:lvl w:ilvl="0" w:tplc="9F703B3A">
      <w:start w:val="1"/>
      <w:numFmt w:val="decimal"/>
      <w:lvlText w:val="%1、"/>
      <w:lvlJc w:val="left"/>
      <w:pPr>
        <w:ind w:left="1280" w:hanging="720"/>
      </w:pPr>
      <w:rPr>
        <w:rFonts w:asciiTheme="minorEastAsia" w:hAnsiTheme="minorEastAsia" w:cstheme="minorBidi" w:hint="default"/>
        <w:b w:val="0"/>
        <w:color w:val="00000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57BBB5DE"/>
    <w:multiLevelType w:val="singleLevel"/>
    <w:tmpl w:val="57BBB5DE"/>
    <w:lvl w:ilvl="0">
      <w:start w:val="5"/>
      <w:numFmt w:val="chineseCounting"/>
      <w:suff w:val="nothing"/>
      <w:lvlText w:val="%1、"/>
      <w:lvlJc w:val="left"/>
    </w:lvl>
  </w:abstractNum>
  <w:abstractNum w:abstractNumId="12">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685A174E"/>
    <w:multiLevelType w:val="hybridMultilevel"/>
    <w:tmpl w:val="4B9612CE"/>
    <w:lvl w:ilvl="0" w:tplc="0F7EB0C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5">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15A4CE8"/>
    <w:multiLevelType w:val="hybridMultilevel"/>
    <w:tmpl w:val="295636A8"/>
    <w:lvl w:ilvl="0" w:tplc="D54A1B72">
      <w:start w:val="1"/>
      <w:numFmt w:val="decimal"/>
      <w:lvlText w:val="%1、"/>
      <w:lvlJc w:val="left"/>
      <w:pPr>
        <w:ind w:left="1280" w:hanging="720"/>
      </w:pPr>
      <w:rPr>
        <w:rFonts w:asciiTheme="minorEastAsia" w:hAnsiTheme="minorEastAsia" w:hint="default"/>
        <w:b w:val="0"/>
        <w:sz w:val="28"/>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8"/>
  </w:num>
  <w:num w:numId="2">
    <w:abstractNumId w:val="6"/>
  </w:num>
  <w:num w:numId="3">
    <w:abstractNumId w:val="12"/>
  </w:num>
  <w:num w:numId="4">
    <w:abstractNumId w:val="15"/>
  </w:num>
  <w:num w:numId="5">
    <w:abstractNumId w:val="5"/>
  </w:num>
  <w:num w:numId="6">
    <w:abstractNumId w:val="2"/>
  </w:num>
  <w:num w:numId="7">
    <w:abstractNumId w:val="1"/>
  </w:num>
  <w:num w:numId="8">
    <w:abstractNumId w:val="4"/>
  </w:num>
  <w:num w:numId="9">
    <w:abstractNumId w:val="11"/>
  </w:num>
  <w:num w:numId="10">
    <w:abstractNumId w:val="14"/>
  </w:num>
  <w:num w:numId="11">
    <w:abstractNumId w:val="0"/>
  </w:num>
  <w:num w:numId="12">
    <w:abstractNumId w:val="13"/>
  </w:num>
  <w:num w:numId="13">
    <w:abstractNumId w:val="9"/>
  </w:num>
  <w:num w:numId="14">
    <w:abstractNumId w:val="16"/>
  </w:num>
  <w:num w:numId="15">
    <w:abstractNumId w:val="7"/>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99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6CC8"/>
    <w:rsid w:val="00027C96"/>
    <w:rsid w:val="00040555"/>
    <w:rsid w:val="00042805"/>
    <w:rsid w:val="00045DCE"/>
    <w:rsid w:val="00052251"/>
    <w:rsid w:val="00054A72"/>
    <w:rsid w:val="00070324"/>
    <w:rsid w:val="00072890"/>
    <w:rsid w:val="00080055"/>
    <w:rsid w:val="000A739D"/>
    <w:rsid w:val="000B7D77"/>
    <w:rsid w:val="000C5D98"/>
    <w:rsid w:val="000D2E91"/>
    <w:rsid w:val="000F1674"/>
    <w:rsid w:val="000F1811"/>
    <w:rsid w:val="001228E5"/>
    <w:rsid w:val="00126F38"/>
    <w:rsid w:val="00141C04"/>
    <w:rsid w:val="00152186"/>
    <w:rsid w:val="00174BFA"/>
    <w:rsid w:val="0018741B"/>
    <w:rsid w:val="001A0233"/>
    <w:rsid w:val="001D0BA0"/>
    <w:rsid w:val="001F2898"/>
    <w:rsid w:val="00213FA4"/>
    <w:rsid w:val="002402D3"/>
    <w:rsid w:val="00260773"/>
    <w:rsid w:val="00263B80"/>
    <w:rsid w:val="002A464B"/>
    <w:rsid w:val="002C5A93"/>
    <w:rsid w:val="002D2F60"/>
    <w:rsid w:val="002E127E"/>
    <w:rsid w:val="0030631F"/>
    <w:rsid w:val="00330072"/>
    <w:rsid w:val="00353743"/>
    <w:rsid w:val="00357676"/>
    <w:rsid w:val="003640D3"/>
    <w:rsid w:val="00372642"/>
    <w:rsid w:val="00374EBB"/>
    <w:rsid w:val="00381648"/>
    <w:rsid w:val="0039605D"/>
    <w:rsid w:val="00396A97"/>
    <w:rsid w:val="003B2764"/>
    <w:rsid w:val="003B3718"/>
    <w:rsid w:val="003E5EB9"/>
    <w:rsid w:val="00416451"/>
    <w:rsid w:val="004179E4"/>
    <w:rsid w:val="004458A9"/>
    <w:rsid w:val="00474CD0"/>
    <w:rsid w:val="00493861"/>
    <w:rsid w:val="00495093"/>
    <w:rsid w:val="004950D8"/>
    <w:rsid w:val="004D05D5"/>
    <w:rsid w:val="004D3069"/>
    <w:rsid w:val="005118F1"/>
    <w:rsid w:val="005309E4"/>
    <w:rsid w:val="00530FAC"/>
    <w:rsid w:val="00536339"/>
    <w:rsid w:val="005623DD"/>
    <w:rsid w:val="005A2EFE"/>
    <w:rsid w:val="005F2B82"/>
    <w:rsid w:val="00605D7E"/>
    <w:rsid w:val="006068FE"/>
    <w:rsid w:val="00665821"/>
    <w:rsid w:val="006677CA"/>
    <w:rsid w:val="00677FDE"/>
    <w:rsid w:val="006B56FD"/>
    <w:rsid w:val="006C7D22"/>
    <w:rsid w:val="006F1CFC"/>
    <w:rsid w:val="007156D9"/>
    <w:rsid w:val="007270B1"/>
    <w:rsid w:val="00733284"/>
    <w:rsid w:val="00741B09"/>
    <w:rsid w:val="00766256"/>
    <w:rsid w:val="007734AE"/>
    <w:rsid w:val="00773B49"/>
    <w:rsid w:val="00796E63"/>
    <w:rsid w:val="007A7689"/>
    <w:rsid w:val="007B6751"/>
    <w:rsid w:val="007F232A"/>
    <w:rsid w:val="007F54BA"/>
    <w:rsid w:val="00866EFF"/>
    <w:rsid w:val="0087151B"/>
    <w:rsid w:val="008B745C"/>
    <w:rsid w:val="008C5563"/>
    <w:rsid w:val="008E2481"/>
    <w:rsid w:val="008F0C9C"/>
    <w:rsid w:val="008F256D"/>
    <w:rsid w:val="00912AFB"/>
    <w:rsid w:val="00924ECC"/>
    <w:rsid w:val="00970639"/>
    <w:rsid w:val="009A3933"/>
    <w:rsid w:val="009A39B1"/>
    <w:rsid w:val="009A5219"/>
    <w:rsid w:val="009C1746"/>
    <w:rsid w:val="009C2B17"/>
    <w:rsid w:val="009C7EB3"/>
    <w:rsid w:val="009E05B7"/>
    <w:rsid w:val="00A10E6B"/>
    <w:rsid w:val="00A216A6"/>
    <w:rsid w:val="00A879F8"/>
    <w:rsid w:val="00AB087B"/>
    <w:rsid w:val="00AE0A87"/>
    <w:rsid w:val="00AE22F8"/>
    <w:rsid w:val="00B02471"/>
    <w:rsid w:val="00B07AE1"/>
    <w:rsid w:val="00B34ECF"/>
    <w:rsid w:val="00B61ED5"/>
    <w:rsid w:val="00B64C29"/>
    <w:rsid w:val="00B66C41"/>
    <w:rsid w:val="00B87683"/>
    <w:rsid w:val="00BA1C2A"/>
    <w:rsid w:val="00BB08C5"/>
    <w:rsid w:val="00BD099E"/>
    <w:rsid w:val="00BE28AD"/>
    <w:rsid w:val="00C1165F"/>
    <w:rsid w:val="00C23FA4"/>
    <w:rsid w:val="00C25E4F"/>
    <w:rsid w:val="00C4336F"/>
    <w:rsid w:val="00C60720"/>
    <w:rsid w:val="00C63666"/>
    <w:rsid w:val="00C91DDB"/>
    <w:rsid w:val="00CF1D8D"/>
    <w:rsid w:val="00D156ED"/>
    <w:rsid w:val="00D362D7"/>
    <w:rsid w:val="00D50A10"/>
    <w:rsid w:val="00D50B7E"/>
    <w:rsid w:val="00D57907"/>
    <w:rsid w:val="00DE2A5E"/>
    <w:rsid w:val="00DE68E5"/>
    <w:rsid w:val="00E011C6"/>
    <w:rsid w:val="00E03ADE"/>
    <w:rsid w:val="00E142E5"/>
    <w:rsid w:val="00E16C05"/>
    <w:rsid w:val="00E22C6F"/>
    <w:rsid w:val="00E37163"/>
    <w:rsid w:val="00E637E9"/>
    <w:rsid w:val="00EA2AAA"/>
    <w:rsid w:val="00EB10E1"/>
    <w:rsid w:val="00EB4FDC"/>
    <w:rsid w:val="00EC6DCC"/>
    <w:rsid w:val="00EF27E7"/>
    <w:rsid w:val="00F17DB5"/>
    <w:rsid w:val="00F2555F"/>
    <w:rsid w:val="00F81427"/>
    <w:rsid w:val="00FB0E7C"/>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
    <w:name w:val="Body Text 2"/>
    <w:basedOn w:val="a"/>
    <w:link w:val="2Char"/>
    <w:rsid w:val="00F2555F"/>
    <w:rPr>
      <w:rFonts w:ascii="仿宋_GB2312" w:eastAsia="仿宋_GB2312" w:hAnsi="Times New Roman" w:cs="Times New Roman"/>
      <w:b/>
      <w:kern w:val="0"/>
      <w:sz w:val="24"/>
      <w:szCs w:val="20"/>
    </w:rPr>
  </w:style>
  <w:style w:type="character" w:customStyle="1" w:styleId="2Char">
    <w:name w:val="正文文本 2 Char"/>
    <w:basedOn w:val="a0"/>
    <w:link w:val="2"/>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385</Words>
  <Characters>2196</Characters>
  <Application>Microsoft Office Word</Application>
  <DocSecurity>0</DocSecurity>
  <Lines>18</Lines>
  <Paragraphs>5</Paragraphs>
  <ScaleCrop>false</ScaleCrop>
  <Company>china</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139</cp:revision>
  <dcterms:created xsi:type="dcterms:W3CDTF">2016-08-31T03:24:00Z</dcterms:created>
  <dcterms:modified xsi:type="dcterms:W3CDTF">2017-10-28T00:02:00Z</dcterms:modified>
</cp:coreProperties>
</file>