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22" w:rsidRDefault="006C7D22" w:rsidP="00F2555F">
      <w:pPr>
        <w:widowControl/>
        <w:spacing w:line="460" w:lineRule="atLeast"/>
        <w:rPr>
          <w:rFonts w:ascii="宋体" w:eastAsia="宋体" w:hAnsi="宋体" w:cs="Times New Roman"/>
          <w:color w:val="4E4E4E"/>
          <w:kern w:val="0"/>
          <w:sz w:val="24"/>
          <w:szCs w:val="24"/>
        </w:rPr>
      </w:pPr>
    </w:p>
    <w:p w:rsidR="00D50B7E" w:rsidRPr="00B07AE1" w:rsidRDefault="00F2555F" w:rsidP="00B07AE1">
      <w:pPr>
        <w:widowControl/>
        <w:spacing w:line="460" w:lineRule="atLeast"/>
        <w:rPr>
          <w:rFonts w:ascii="宋体" w:eastAsia="宋体" w:hAnsi="宋体" w:cs="Times New Roman"/>
          <w:color w:val="4E4E4E"/>
          <w:kern w:val="0"/>
          <w:sz w:val="24"/>
          <w:szCs w:val="24"/>
        </w:rPr>
      </w:pPr>
      <w:r>
        <w:rPr>
          <w:rFonts w:ascii="宋体" w:eastAsia="宋体" w:hAnsi="宋体" w:cs="Times New Roman" w:hint="eastAsia"/>
          <w:color w:val="4E4E4E"/>
          <w:kern w:val="0"/>
          <w:sz w:val="24"/>
          <w:szCs w:val="24"/>
        </w:rPr>
        <w:t>附件：</w:t>
      </w:r>
    </w:p>
    <w:p w:rsidR="00F2555F" w:rsidRPr="00BA5CC0" w:rsidRDefault="00F2555F" w:rsidP="00F2555F">
      <w:pPr>
        <w:widowControl/>
        <w:spacing w:line="600" w:lineRule="exact"/>
        <w:jc w:val="center"/>
        <w:rPr>
          <w:b/>
          <w:szCs w:val="24"/>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5309E4" w:rsidRDefault="006C7D22" w:rsidP="00F2555F">
      <w:pPr>
        <w:tabs>
          <w:tab w:val="left" w:pos="2160"/>
        </w:tabs>
        <w:spacing w:line="800" w:lineRule="exact"/>
        <w:jc w:val="center"/>
        <w:rPr>
          <w:b/>
          <w:kern w:val="24"/>
          <w:sz w:val="48"/>
          <w:szCs w:val="48"/>
        </w:rPr>
      </w:pPr>
      <w:r>
        <w:rPr>
          <w:rFonts w:hint="eastAsia"/>
          <w:b/>
          <w:kern w:val="24"/>
          <w:sz w:val="48"/>
          <w:szCs w:val="48"/>
        </w:rPr>
        <w:t>淄博市</w:t>
      </w:r>
      <w:r w:rsidR="00530FAC" w:rsidRPr="00330072">
        <w:rPr>
          <w:rFonts w:hint="eastAsia"/>
          <w:b/>
          <w:kern w:val="24"/>
          <w:sz w:val="48"/>
          <w:szCs w:val="48"/>
        </w:rPr>
        <w:t>临淄区人民</w:t>
      </w:r>
      <w:r>
        <w:rPr>
          <w:rFonts w:hint="eastAsia"/>
          <w:b/>
          <w:kern w:val="24"/>
          <w:sz w:val="48"/>
          <w:szCs w:val="48"/>
        </w:rPr>
        <w:t>医</w:t>
      </w:r>
      <w:r w:rsidR="00530FAC" w:rsidRPr="00330072">
        <w:rPr>
          <w:rFonts w:hint="eastAsia"/>
          <w:b/>
          <w:kern w:val="24"/>
          <w:sz w:val="48"/>
          <w:szCs w:val="48"/>
        </w:rPr>
        <w:t>院</w:t>
      </w:r>
    </w:p>
    <w:p w:rsidR="00F2555F" w:rsidRPr="00BA5CC0" w:rsidRDefault="0017395E" w:rsidP="00F2555F">
      <w:pPr>
        <w:tabs>
          <w:tab w:val="left" w:pos="2160"/>
        </w:tabs>
        <w:spacing w:line="800" w:lineRule="exact"/>
        <w:jc w:val="center"/>
        <w:rPr>
          <w:b/>
          <w:kern w:val="24"/>
          <w:sz w:val="48"/>
          <w:szCs w:val="48"/>
        </w:rPr>
      </w:pPr>
      <w:r>
        <w:rPr>
          <w:rFonts w:hint="eastAsia"/>
          <w:b/>
          <w:kern w:val="24"/>
          <w:sz w:val="48"/>
          <w:szCs w:val="48"/>
        </w:rPr>
        <w:t>融浆机</w:t>
      </w:r>
      <w:r w:rsidR="00F2555F" w:rsidRPr="00BA5CC0">
        <w:rPr>
          <w:rFonts w:hint="eastAsia"/>
          <w:b/>
          <w:kern w:val="24"/>
          <w:sz w:val="48"/>
          <w:szCs w:val="48"/>
        </w:rPr>
        <w:t>采购</w:t>
      </w:r>
    </w:p>
    <w:p w:rsidR="00F2555F" w:rsidRPr="00BA5CC0" w:rsidRDefault="00F2555F" w:rsidP="00F2555F">
      <w:pPr>
        <w:widowControl/>
        <w:spacing w:line="600" w:lineRule="exact"/>
        <w:jc w:val="center"/>
        <w:rPr>
          <w:rFonts w:ascii="仿宋_GB2312" w:eastAsia="仿宋_GB2312" w:hAnsi="宋体" w:cs="宋体"/>
          <w:sz w:val="52"/>
          <w:szCs w:val="52"/>
          <w:lang w:val="zh-CN"/>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530FAC" w:rsidP="00330072">
      <w:pPr>
        <w:widowControl/>
        <w:spacing w:line="600" w:lineRule="exact"/>
        <w:ind w:firstLineChars="750" w:firstLine="3900"/>
        <w:rPr>
          <w:rFonts w:ascii="仿宋_GB2312" w:eastAsia="仿宋_GB2312" w:hAnsi="宋体" w:cs="宋体"/>
          <w:sz w:val="52"/>
          <w:szCs w:val="52"/>
        </w:rPr>
      </w:pPr>
      <w:r>
        <w:rPr>
          <w:rFonts w:ascii="仿宋_GB2312" w:eastAsia="仿宋_GB2312" w:hAnsi="宋体" w:cs="宋体" w:hint="eastAsia"/>
          <w:sz w:val="52"/>
          <w:szCs w:val="52"/>
        </w:rPr>
        <w:t>医</w:t>
      </w:r>
    </w:p>
    <w:p w:rsidR="00F2555F" w:rsidRPr="00530FAC" w:rsidRDefault="00530FAC" w:rsidP="00F2555F">
      <w:pPr>
        <w:widowControl/>
        <w:spacing w:line="600" w:lineRule="exact"/>
        <w:jc w:val="center"/>
        <w:rPr>
          <w:rFonts w:ascii="仿宋_GB2312" w:eastAsia="仿宋_GB2312" w:hAnsi="宋体" w:cs="宋体"/>
          <w:color w:val="FF0000"/>
          <w:sz w:val="52"/>
          <w:szCs w:val="52"/>
        </w:rPr>
      </w:pPr>
      <w:r w:rsidRPr="00530FAC">
        <w:rPr>
          <w:rFonts w:ascii="仿宋_GB2312" w:eastAsia="仿宋_GB2312" w:hAnsi="宋体" w:cs="宋体" w:hint="eastAsia"/>
          <w:color w:val="000000" w:themeColor="text1"/>
          <w:sz w:val="52"/>
          <w:szCs w:val="52"/>
        </w:rPr>
        <w:t>院</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采</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购</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需</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求</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报</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告</w:t>
      </w: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D50A10" w:rsidRPr="002E127E" w:rsidRDefault="00F2555F" w:rsidP="002E127E">
      <w:pPr>
        <w:widowControl/>
        <w:spacing w:line="600" w:lineRule="exact"/>
        <w:ind w:firstLine="555"/>
        <w:jc w:val="center"/>
        <w:rPr>
          <w:rFonts w:ascii="黑体" w:eastAsia="黑体"/>
          <w:sz w:val="30"/>
          <w:szCs w:val="30"/>
        </w:rPr>
      </w:pPr>
      <w:r w:rsidRPr="00BA5CC0">
        <w:rPr>
          <w:rFonts w:ascii="黑体" w:eastAsia="黑体" w:hint="eastAsia"/>
          <w:sz w:val="30"/>
          <w:szCs w:val="30"/>
        </w:rPr>
        <w:t>编制时间：201</w:t>
      </w:r>
      <w:r w:rsidR="00C23FA4">
        <w:rPr>
          <w:rFonts w:ascii="黑体" w:eastAsia="黑体" w:hint="eastAsia"/>
          <w:sz w:val="30"/>
          <w:szCs w:val="30"/>
        </w:rPr>
        <w:t>7</w:t>
      </w:r>
      <w:r w:rsidRPr="00BA5CC0">
        <w:rPr>
          <w:rFonts w:ascii="黑体" w:eastAsia="黑体" w:hint="eastAsia"/>
          <w:sz w:val="30"/>
          <w:szCs w:val="30"/>
        </w:rPr>
        <w:t>年</w:t>
      </w:r>
      <w:r w:rsidR="0017395E">
        <w:rPr>
          <w:rFonts w:ascii="黑体" w:eastAsia="黑体" w:hint="eastAsia"/>
          <w:sz w:val="30"/>
          <w:szCs w:val="30"/>
        </w:rPr>
        <w:t>9</w:t>
      </w:r>
      <w:r w:rsidRPr="00BA5CC0">
        <w:rPr>
          <w:rFonts w:ascii="黑体" w:eastAsia="黑体" w:hint="eastAsia"/>
          <w:sz w:val="30"/>
          <w:szCs w:val="30"/>
        </w:rPr>
        <w:t>月</w:t>
      </w:r>
      <w:r w:rsidR="0017395E">
        <w:rPr>
          <w:rFonts w:ascii="黑体" w:eastAsia="黑体" w:hint="eastAsia"/>
          <w:sz w:val="30"/>
          <w:szCs w:val="30"/>
        </w:rPr>
        <w:t>18</w:t>
      </w:r>
      <w:r w:rsidRPr="00BA5CC0">
        <w:rPr>
          <w:rFonts w:ascii="黑体" w:eastAsia="黑体" w:hint="eastAsia"/>
          <w:sz w:val="30"/>
          <w:szCs w:val="30"/>
        </w:rPr>
        <w:t>日</w:t>
      </w: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lastRenderedPageBreak/>
        <w:t>项目名称：</w:t>
      </w:r>
      <w:r w:rsidR="000F1811" w:rsidRPr="001F2898">
        <w:rPr>
          <w:rFonts w:ascii="Tahoma" w:hAnsi="Tahoma" w:hint="eastAsia"/>
          <w:sz w:val="24"/>
          <w:szCs w:val="24"/>
          <w:lang w:val="zh-CN"/>
        </w:rPr>
        <w:t>淄博市</w:t>
      </w:r>
      <w:r w:rsidR="004179E4" w:rsidRPr="001F2898">
        <w:rPr>
          <w:rFonts w:ascii="Tahoma" w:hAnsi="Tahoma" w:hint="eastAsia"/>
          <w:sz w:val="24"/>
          <w:szCs w:val="24"/>
          <w:lang w:val="zh-CN"/>
        </w:rPr>
        <w:t>临淄区人民医院</w:t>
      </w:r>
      <w:r w:rsidR="0017395E">
        <w:rPr>
          <w:rFonts w:ascii="Tahoma" w:hAnsi="Tahoma" w:hint="eastAsia"/>
          <w:sz w:val="24"/>
          <w:szCs w:val="24"/>
          <w:lang w:val="zh-CN"/>
        </w:rPr>
        <w:t>融浆机</w:t>
      </w:r>
      <w:r w:rsidRPr="001F2898">
        <w:rPr>
          <w:rFonts w:ascii="Tahoma" w:hAnsi="Tahoma" w:hint="eastAsia"/>
          <w:sz w:val="24"/>
          <w:szCs w:val="24"/>
          <w:lang w:val="zh-CN"/>
        </w:rPr>
        <w:t>采购</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采</w:t>
      </w:r>
      <w:r w:rsidRPr="001F2898">
        <w:rPr>
          <w:rFonts w:ascii="Tahoma" w:hAnsi="Tahoma" w:hint="eastAsia"/>
          <w:b/>
          <w:sz w:val="24"/>
          <w:szCs w:val="24"/>
          <w:lang w:val="zh-CN"/>
        </w:rPr>
        <w:t xml:space="preserve"> </w:t>
      </w:r>
      <w:r w:rsidRPr="001F2898">
        <w:rPr>
          <w:rFonts w:ascii="Tahoma" w:hAnsi="Tahoma" w:hint="eastAsia"/>
          <w:b/>
          <w:sz w:val="24"/>
          <w:szCs w:val="24"/>
          <w:lang w:val="zh-CN"/>
        </w:rPr>
        <w:t>购</w:t>
      </w:r>
      <w:r w:rsidRPr="001F2898">
        <w:rPr>
          <w:rFonts w:ascii="Tahoma" w:hAnsi="Tahoma" w:hint="eastAsia"/>
          <w:b/>
          <w:sz w:val="24"/>
          <w:szCs w:val="24"/>
          <w:lang w:val="zh-CN"/>
        </w:rPr>
        <w:t xml:space="preserve"> </w:t>
      </w:r>
      <w:r w:rsidRPr="001F2898">
        <w:rPr>
          <w:rFonts w:ascii="Tahoma" w:hAnsi="Tahoma" w:hint="eastAsia"/>
          <w:b/>
          <w:sz w:val="24"/>
          <w:szCs w:val="24"/>
          <w:lang w:val="zh-CN"/>
        </w:rPr>
        <w:t>人：</w:t>
      </w:r>
      <w:r w:rsidR="00E142E5" w:rsidRPr="001F2898">
        <w:rPr>
          <w:rFonts w:ascii="Tahoma" w:hAnsi="Tahoma" w:hint="eastAsia"/>
          <w:sz w:val="24"/>
          <w:szCs w:val="24"/>
          <w:lang w:val="zh-CN"/>
        </w:rPr>
        <w:t>淄博市临淄区人民医院</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地</w:t>
      </w:r>
      <w:r w:rsidRPr="001F2898">
        <w:rPr>
          <w:rFonts w:ascii="Tahoma" w:hAnsi="Tahoma" w:hint="eastAsia"/>
          <w:sz w:val="24"/>
          <w:szCs w:val="24"/>
          <w:lang w:val="zh-CN"/>
        </w:rPr>
        <w:t xml:space="preserve">    </w:t>
      </w:r>
      <w:r w:rsidRPr="001F2898">
        <w:rPr>
          <w:rFonts w:ascii="Tahoma" w:hAnsi="Tahoma" w:hint="eastAsia"/>
          <w:sz w:val="24"/>
          <w:szCs w:val="24"/>
          <w:lang w:val="zh-CN"/>
        </w:rPr>
        <w:t>址：临淄区</w:t>
      </w:r>
      <w:r w:rsidR="00E142E5" w:rsidRPr="001F2898">
        <w:rPr>
          <w:rFonts w:ascii="Tahoma" w:hAnsi="Tahoma" w:hint="eastAsia"/>
          <w:sz w:val="24"/>
          <w:szCs w:val="24"/>
          <w:lang w:val="zh-CN"/>
        </w:rPr>
        <w:t>桓公路</w:t>
      </w:r>
      <w:r w:rsidR="00E142E5" w:rsidRPr="001F2898">
        <w:rPr>
          <w:rFonts w:ascii="Tahoma" w:hAnsi="Tahoma" w:hint="eastAsia"/>
          <w:sz w:val="24"/>
          <w:szCs w:val="24"/>
          <w:lang w:val="zh-CN"/>
        </w:rPr>
        <w:t>139</w:t>
      </w:r>
      <w:r w:rsidRPr="001F2898">
        <w:rPr>
          <w:rFonts w:ascii="Tahoma" w:hAnsi="Tahoma" w:hint="eastAsia"/>
          <w:sz w:val="24"/>
          <w:szCs w:val="24"/>
          <w:lang w:val="zh-CN"/>
        </w:rPr>
        <w:t>号</w:t>
      </w:r>
      <w:r w:rsidRPr="001F2898">
        <w:rPr>
          <w:rFonts w:ascii="Tahoma" w:hAnsi="Tahoma" w:hint="eastAsia"/>
          <w:sz w:val="24"/>
          <w:szCs w:val="24"/>
          <w:lang w:val="zh-CN"/>
        </w:rPr>
        <w:t> </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联</w:t>
      </w:r>
      <w:r w:rsidRPr="001F2898">
        <w:rPr>
          <w:rFonts w:ascii="Tahoma" w:hAnsi="Tahoma" w:hint="eastAsia"/>
          <w:sz w:val="24"/>
          <w:szCs w:val="24"/>
          <w:lang w:val="zh-CN"/>
        </w:rPr>
        <w:t xml:space="preserve"> </w:t>
      </w:r>
      <w:r w:rsidRPr="001F2898">
        <w:rPr>
          <w:rFonts w:ascii="Tahoma" w:hAnsi="Tahoma" w:hint="eastAsia"/>
          <w:sz w:val="24"/>
          <w:szCs w:val="24"/>
          <w:lang w:val="zh-CN"/>
        </w:rPr>
        <w:t>系</w:t>
      </w:r>
      <w:r w:rsidRPr="001F2898">
        <w:rPr>
          <w:rFonts w:ascii="Tahoma" w:hAnsi="Tahoma" w:hint="eastAsia"/>
          <w:sz w:val="24"/>
          <w:szCs w:val="24"/>
          <w:lang w:val="zh-CN"/>
        </w:rPr>
        <w:t xml:space="preserve"> </w:t>
      </w:r>
      <w:r w:rsidRPr="001F2898">
        <w:rPr>
          <w:rFonts w:ascii="Tahoma" w:hAnsi="Tahoma" w:hint="eastAsia"/>
          <w:sz w:val="24"/>
          <w:szCs w:val="24"/>
          <w:lang w:val="zh-CN"/>
        </w:rPr>
        <w:t>人：</w:t>
      </w:r>
      <w:r w:rsidR="00912AFB">
        <w:rPr>
          <w:rFonts w:ascii="Tahoma" w:hAnsi="Tahoma" w:hint="eastAsia"/>
          <w:sz w:val="24"/>
          <w:szCs w:val="24"/>
          <w:lang w:val="zh-CN"/>
        </w:rPr>
        <w:t>李莹</w:t>
      </w:r>
    </w:p>
    <w:p w:rsidR="00F2555F" w:rsidRPr="001F2898" w:rsidRDefault="00F2555F" w:rsidP="00F2555F">
      <w:pPr>
        <w:spacing w:line="460" w:lineRule="exact"/>
        <w:rPr>
          <w:rFonts w:ascii="Tahoma" w:hAnsi="Tahoma"/>
          <w:sz w:val="24"/>
          <w:szCs w:val="24"/>
          <w:lang w:val="zh-CN"/>
        </w:rPr>
      </w:pPr>
      <w:r w:rsidRPr="001F2898">
        <w:rPr>
          <w:rFonts w:ascii="Tahoma" w:hAnsi="Tahoma" w:hint="eastAsia"/>
          <w:sz w:val="24"/>
          <w:szCs w:val="24"/>
          <w:lang w:val="zh-CN"/>
        </w:rPr>
        <w:t>联系方式：</w:t>
      </w:r>
      <w:r w:rsidR="009C2B17" w:rsidRPr="001F2898">
        <w:rPr>
          <w:rFonts w:ascii="Tahoma" w:hAnsi="Tahoma" w:hint="eastAsia"/>
          <w:sz w:val="24"/>
          <w:szCs w:val="24"/>
          <w:lang w:val="zh-CN"/>
        </w:rPr>
        <w:t>0533-716</w:t>
      </w:r>
      <w:r w:rsidR="00EF27E7">
        <w:rPr>
          <w:rFonts w:ascii="Tahoma" w:hAnsi="Tahoma" w:hint="eastAsia"/>
          <w:sz w:val="24"/>
          <w:szCs w:val="24"/>
          <w:lang w:val="zh-CN"/>
        </w:rPr>
        <w:t>0456</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资金来源：</w:t>
      </w:r>
      <w:r w:rsidR="00330072" w:rsidRPr="001F2898">
        <w:rPr>
          <w:rFonts w:ascii="Tahoma" w:hAnsi="Tahoma" w:hint="eastAsia"/>
          <w:sz w:val="24"/>
          <w:szCs w:val="24"/>
          <w:lang w:val="zh-CN"/>
        </w:rPr>
        <w:t>自筹</w:t>
      </w:r>
      <w:r w:rsidRPr="001F2898">
        <w:rPr>
          <w:rFonts w:ascii="Tahoma" w:hAnsi="Tahoma" w:hint="eastAsia"/>
          <w:sz w:val="24"/>
          <w:szCs w:val="24"/>
          <w:lang w:val="zh-CN"/>
        </w:rPr>
        <w:t>资金</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拟采用的采购组织形式：</w:t>
      </w:r>
      <w:r w:rsidRPr="001F2898">
        <w:rPr>
          <w:rFonts w:ascii="Tahoma" w:hAnsi="Tahoma" w:hint="eastAsia"/>
          <w:sz w:val="24"/>
          <w:szCs w:val="24"/>
          <w:lang w:val="zh-CN"/>
        </w:rPr>
        <w:t>部门集中采购</w:t>
      </w: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t>拟采用的采购方式：</w:t>
      </w:r>
      <w:r w:rsidRPr="001F2898">
        <w:rPr>
          <w:rFonts w:ascii="Tahoma" w:hAnsi="Tahoma" w:hint="eastAsia"/>
          <w:sz w:val="24"/>
          <w:szCs w:val="24"/>
          <w:lang w:val="zh-CN"/>
        </w:rPr>
        <w:t>公开招标</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拟采用的评审方法：</w:t>
      </w:r>
      <w:r w:rsidRPr="001F2898">
        <w:rPr>
          <w:rFonts w:ascii="Tahoma" w:hAnsi="Tahoma" w:hint="eastAsia"/>
          <w:sz w:val="24"/>
          <w:szCs w:val="24"/>
          <w:lang w:val="zh-CN"/>
        </w:rPr>
        <w:t>综合评分法</w:t>
      </w:r>
    </w:p>
    <w:p w:rsidR="00F2555F" w:rsidRPr="001F2898" w:rsidRDefault="00F2555F" w:rsidP="00F2555F">
      <w:pPr>
        <w:spacing w:line="360" w:lineRule="auto"/>
        <w:rPr>
          <w:rFonts w:ascii="Tahoma" w:hAnsi="Tahoma"/>
          <w:b/>
          <w:color w:val="000000" w:themeColor="text1"/>
          <w:sz w:val="24"/>
          <w:szCs w:val="24"/>
          <w:lang w:val="zh-CN"/>
        </w:rPr>
      </w:pPr>
      <w:r w:rsidRPr="001F2898">
        <w:rPr>
          <w:rFonts w:ascii="Tahoma" w:hAnsi="Tahoma" w:hint="eastAsia"/>
          <w:color w:val="000000" w:themeColor="text1"/>
          <w:sz w:val="24"/>
          <w:szCs w:val="24"/>
          <w:lang w:val="zh-CN"/>
        </w:rPr>
        <w:t>本项目分</w:t>
      </w:r>
      <w:r w:rsidR="00741B09" w:rsidRPr="001F2898">
        <w:rPr>
          <w:rFonts w:ascii="Tahoma" w:hAnsi="Tahoma" w:hint="eastAsia"/>
          <w:color w:val="000000" w:themeColor="text1"/>
          <w:sz w:val="24"/>
          <w:szCs w:val="24"/>
          <w:lang w:val="zh-CN"/>
        </w:rPr>
        <w:t>一</w:t>
      </w:r>
      <w:r w:rsidRPr="001F2898">
        <w:rPr>
          <w:rFonts w:ascii="Tahoma" w:hAnsi="Tahoma" w:hint="eastAsia"/>
          <w:color w:val="000000" w:themeColor="text1"/>
          <w:sz w:val="24"/>
          <w:szCs w:val="24"/>
          <w:lang w:val="zh-CN"/>
        </w:rPr>
        <w:t>个包，</w:t>
      </w:r>
      <w:r w:rsidR="000D2E91">
        <w:rPr>
          <w:rFonts w:ascii="Tahoma" w:hAnsi="Tahoma" w:hint="eastAsia"/>
          <w:color w:val="000000" w:themeColor="text1"/>
          <w:sz w:val="24"/>
          <w:szCs w:val="24"/>
          <w:lang w:val="zh-CN"/>
        </w:rPr>
        <w:t>每个包评审排序取前三名作为</w:t>
      </w:r>
      <w:r w:rsidR="005623DD" w:rsidRPr="001F2898">
        <w:rPr>
          <w:rFonts w:ascii="Tahoma" w:hAnsi="Tahoma" w:hint="eastAsia"/>
          <w:color w:val="000000" w:themeColor="text1"/>
          <w:sz w:val="24"/>
          <w:szCs w:val="24"/>
          <w:lang w:val="zh-CN"/>
        </w:rPr>
        <w:t>中标候选人</w:t>
      </w:r>
      <w:r w:rsidRPr="001F2898">
        <w:rPr>
          <w:rFonts w:ascii="Tahoma" w:hAnsi="Tahoma" w:hint="eastAsia"/>
          <w:color w:val="000000" w:themeColor="text1"/>
          <w:sz w:val="24"/>
          <w:szCs w:val="24"/>
          <w:lang w:val="zh-CN"/>
        </w:rPr>
        <w:t>。</w:t>
      </w:r>
    </w:p>
    <w:p w:rsidR="00F2555F" w:rsidRPr="001F2898" w:rsidRDefault="00F2555F" w:rsidP="00F2555F">
      <w:pPr>
        <w:spacing w:after="120" w:line="420" w:lineRule="exact"/>
        <w:rPr>
          <w:rFonts w:cs="宋体"/>
          <w:b/>
          <w:color w:val="000000" w:themeColor="text1"/>
          <w:sz w:val="24"/>
          <w:szCs w:val="24"/>
        </w:rPr>
      </w:pPr>
      <w:r w:rsidRPr="001F2898">
        <w:rPr>
          <w:rFonts w:cs="宋体" w:hint="eastAsia"/>
          <w:b/>
          <w:color w:val="000000" w:themeColor="text1"/>
          <w:sz w:val="24"/>
          <w:szCs w:val="24"/>
        </w:rPr>
        <w:t>采购项目内容及标段划分情况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
        <w:gridCol w:w="968"/>
        <w:gridCol w:w="7050"/>
      </w:tblGrid>
      <w:tr w:rsidR="00042805" w:rsidRPr="001F2898" w:rsidTr="00E40D1C">
        <w:tc>
          <w:tcPr>
            <w:tcW w:w="0" w:type="auto"/>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标段</w:t>
            </w:r>
          </w:p>
        </w:tc>
        <w:tc>
          <w:tcPr>
            <w:tcW w:w="0" w:type="auto"/>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名称</w:t>
            </w:r>
          </w:p>
        </w:tc>
        <w:tc>
          <w:tcPr>
            <w:tcW w:w="0" w:type="auto"/>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供应商资格要求</w:t>
            </w:r>
          </w:p>
        </w:tc>
      </w:tr>
      <w:tr w:rsidR="00042805" w:rsidRPr="001F2898" w:rsidTr="00E40D1C">
        <w:trPr>
          <w:trHeight w:val="2567"/>
        </w:trPr>
        <w:tc>
          <w:tcPr>
            <w:tcW w:w="0" w:type="auto"/>
            <w:vAlign w:val="center"/>
          </w:tcPr>
          <w:p w:rsidR="00042805" w:rsidRPr="001F2898" w:rsidRDefault="00042805" w:rsidP="00E40D1C">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1</w:t>
            </w:r>
          </w:p>
        </w:tc>
        <w:tc>
          <w:tcPr>
            <w:tcW w:w="0" w:type="auto"/>
            <w:vAlign w:val="center"/>
          </w:tcPr>
          <w:p w:rsidR="00042805" w:rsidRPr="001F2898" w:rsidRDefault="00E22C6F" w:rsidP="0017395E">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 xml:space="preserve"> </w:t>
            </w:r>
            <w:r w:rsidRPr="001F2898">
              <w:rPr>
                <w:rFonts w:cs="宋体" w:hint="eastAsia"/>
                <w:b/>
                <w:color w:val="000000" w:themeColor="text1"/>
                <w:sz w:val="24"/>
                <w:szCs w:val="24"/>
              </w:rPr>
              <w:t>临淄区人民院</w:t>
            </w:r>
            <w:r w:rsidR="0017395E">
              <w:rPr>
                <w:rFonts w:cs="宋体" w:hint="eastAsia"/>
                <w:b/>
                <w:color w:val="000000" w:themeColor="text1"/>
                <w:sz w:val="24"/>
                <w:szCs w:val="24"/>
              </w:rPr>
              <w:t>融浆机</w:t>
            </w:r>
            <w:r w:rsidR="00042805" w:rsidRPr="001F2898">
              <w:rPr>
                <w:rFonts w:cs="宋体" w:hint="eastAsia"/>
                <w:b/>
                <w:color w:val="000000" w:themeColor="text1"/>
                <w:sz w:val="24"/>
                <w:szCs w:val="24"/>
              </w:rPr>
              <w:t>采购</w:t>
            </w:r>
          </w:p>
        </w:tc>
        <w:tc>
          <w:tcPr>
            <w:tcW w:w="0" w:type="auto"/>
          </w:tcPr>
          <w:p w:rsidR="00A879F8" w:rsidRPr="001F2898" w:rsidRDefault="00042805" w:rsidP="0017395E">
            <w:pPr>
              <w:widowControl/>
              <w:spacing w:line="360" w:lineRule="atLeast"/>
              <w:ind w:firstLine="480"/>
              <w:rPr>
                <w:rFonts w:cs="Arial"/>
                <w:b/>
                <w:color w:val="000000" w:themeColor="text1"/>
                <w:sz w:val="24"/>
                <w:szCs w:val="24"/>
              </w:rPr>
            </w:pPr>
            <w:r w:rsidRPr="001F2898">
              <w:rPr>
                <w:rFonts w:cs="宋体" w:hint="eastAsia"/>
                <w:b/>
                <w:color w:val="000000" w:themeColor="text1"/>
                <w:sz w:val="24"/>
                <w:szCs w:val="24"/>
              </w:rPr>
              <w:t>1</w:t>
            </w:r>
            <w:r w:rsidRPr="001F2898">
              <w:rPr>
                <w:rFonts w:cs="宋体" w:hint="eastAsia"/>
                <w:b/>
                <w:color w:val="000000" w:themeColor="text1"/>
                <w:sz w:val="24"/>
                <w:szCs w:val="24"/>
              </w:rPr>
              <w:t>、具备独立法人资格，具有《营业执照》</w:t>
            </w:r>
            <w:r w:rsidRPr="001F2898">
              <w:rPr>
                <w:rFonts w:cs="宋体" w:hint="eastAsia"/>
                <w:b/>
                <w:color w:val="000000" w:themeColor="text1"/>
                <w:sz w:val="24"/>
                <w:szCs w:val="24"/>
              </w:rPr>
              <w:t>,</w:t>
            </w:r>
            <w:r w:rsidRPr="001F2898">
              <w:rPr>
                <w:rFonts w:cs="宋体" w:hint="eastAsia"/>
                <w:b/>
                <w:color w:val="000000" w:themeColor="text1"/>
                <w:sz w:val="24"/>
                <w:szCs w:val="24"/>
              </w:rPr>
              <w:t>营业执照中有相应的营业范围、《税务登记证》、《组织机构代码证》</w:t>
            </w:r>
            <w:r w:rsidR="00474CD0">
              <w:rPr>
                <w:rFonts w:cs="宋体" w:hint="eastAsia"/>
                <w:b/>
                <w:color w:val="000000" w:themeColor="text1"/>
                <w:sz w:val="24"/>
                <w:szCs w:val="24"/>
              </w:rPr>
              <w:t>《生产许可证》</w:t>
            </w:r>
            <w:r w:rsidRPr="001F2898">
              <w:rPr>
                <w:rFonts w:cs="宋体" w:hint="eastAsia"/>
                <w:b/>
                <w:color w:val="000000" w:themeColor="text1"/>
                <w:sz w:val="24"/>
                <w:szCs w:val="24"/>
              </w:rPr>
              <w:t>等有效证件；备注：若投标人《营业执照》、《税务登记证》、《组织机构代码证》已三证合一，则只需提供《营业执照》</w:t>
            </w:r>
            <w:r w:rsidR="00536339" w:rsidRPr="001F2898">
              <w:rPr>
                <w:rFonts w:cs="Arial" w:hint="eastAsia"/>
                <w:b/>
                <w:color w:val="000000" w:themeColor="text1"/>
                <w:sz w:val="24"/>
                <w:szCs w:val="24"/>
              </w:rPr>
              <w:t>，</w:t>
            </w:r>
            <w:r w:rsidR="00536339" w:rsidRPr="001F2898">
              <w:rPr>
                <w:rFonts w:hint="eastAsia"/>
                <w:b/>
                <w:color w:val="000000" w:themeColor="text1"/>
                <w:sz w:val="24"/>
                <w:szCs w:val="24"/>
              </w:rPr>
              <w:t>代理商另需提供生产厂家出具的针对本项目的授权委托书（同时提供所代理生产厂家的营业执照、组织机构代码证、税务登记证复印件），</w:t>
            </w:r>
            <w:r w:rsidR="00536339" w:rsidRPr="001F2898">
              <w:rPr>
                <w:rFonts w:cs="Arial" w:hint="eastAsia"/>
                <w:b/>
                <w:color w:val="000000" w:themeColor="text1"/>
                <w:sz w:val="24"/>
                <w:szCs w:val="24"/>
              </w:rPr>
              <w:t>以上证件原件及盖章复印</w:t>
            </w:r>
            <w:r w:rsidR="00536339" w:rsidRPr="001F2898">
              <w:rPr>
                <w:rFonts w:cs="Arial" w:hint="eastAsia"/>
                <w:b/>
                <w:color w:val="000000" w:themeColor="text1"/>
                <w:sz w:val="24"/>
                <w:szCs w:val="24"/>
              </w:rPr>
              <w:t>;</w:t>
            </w:r>
          </w:p>
          <w:p w:rsidR="00042805" w:rsidRPr="001F2898" w:rsidRDefault="000C5D98" w:rsidP="00E40D1C">
            <w:pPr>
              <w:spacing w:after="120" w:line="420" w:lineRule="exact"/>
              <w:rPr>
                <w:rFonts w:cs="宋体"/>
                <w:b/>
                <w:color w:val="000000" w:themeColor="text1"/>
                <w:sz w:val="24"/>
                <w:szCs w:val="24"/>
              </w:rPr>
            </w:pPr>
            <w:r w:rsidRPr="001F2898">
              <w:rPr>
                <w:rFonts w:cs="宋体" w:hint="eastAsia"/>
                <w:b/>
                <w:color w:val="000000" w:themeColor="text1"/>
                <w:sz w:val="24"/>
                <w:szCs w:val="24"/>
              </w:rPr>
              <w:t>2</w:t>
            </w:r>
            <w:r w:rsidR="00042805" w:rsidRPr="001F2898">
              <w:rPr>
                <w:rFonts w:cs="宋体" w:hint="eastAsia"/>
                <w:b/>
                <w:color w:val="000000" w:themeColor="text1"/>
                <w:sz w:val="24"/>
                <w:szCs w:val="24"/>
              </w:rPr>
              <w:t>、符合《中华人民共和国政府采购法》第二十二条规定；</w:t>
            </w:r>
          </w:p>
          <w:p w:rsidR="00042805" w:rsidRPr="001F2898" w:rsidRDefault="000C5D98" w:rsidP="00E40D1C">
            <w:pPr>
              <w:spacing w:after="120" w:line="420" w:lineRule="exact"/>
              <w:rPr>
                <w:rFonts w:cs="宋体"/>
                <w:b/>
                <w:color w:val="000000" w:themeColor="text1"/>
                <w:sz w:val="24"/>
                <w:szCs w:val="24"/>
              </w:rPr>
            </w:pPr>
            <w:r w:rsidRPr="001F2898">
              <w:rPr>
                <w:rFonts w:cs="宋体" w:hint="eastAsia"/>
                <w:b/>
                <w:color w:val="000000" w:themeColor="text1"/>
                <w:sz w:val="24"/>
                <w:szCs w:val="24"/>
              </w:rPr>
              <w:t>3</w:t>
            </w:r>
            <w:r w:rsidR="00042805" w:rsidRPr="001F2898">
              <w:rPr>
                <w:rFonts w:cs="宋体" w:hint="eastAsia"/>
                <w:b/>
                <w:color w:val="000000" w:themeColor="text1"/>
                <w:sz w:val="24"/>
                <w:szCs w:val="24"/>
              </w:rPr>
              <w:t>、本项目不接受联合体投标</w:t>
            </w:r>
          </w:p>
        </w:tc>
      </w:tr>
    </w:tbl>
    <w:p w:rsidR="00E011C6" w:rsidRPr="001F2898" w:rsidRDefault="00E011C6" w:rsidP="001F2898">
      <w:pPr>
        <w:snapToGrid w:val="0"/>
        <w:spacing w:line="360" w:lineRule="auto"/>
        <w:ind w:firstLineChars="147" w:firstLine="354"/>
        <w:rPr>
          <w:rFonts w:ascii="Tahoma" w:hAnsi="Tahoma"/>
          <w:b/>
          <w:bCs/>
          <w:sz w:val="24"/>
          <w:szCs w:val="24"/>
        </w:rPr>
      </w:pPr>
    </w:p>
    <w:p w:rsidR="00F2555F" w:rsidRPr="001F2898" w:rsidRDefault="00F2555F" w:rsidP="001F2898">
      <w:pPr>
        <w:snapToGrid w:val="0"/>
        <w:spacing w:line="360" w:lineRule="auto"/>
        <w:ind w:firstLineChars="147" w:firstLine="354"/>
        <w:rPr>
          <w:b/>
          <w:sz w:val="24"/>
          <w:szCs w:val="24"/>
        </w:rPr>
      </w:pPr>
      <w:r w:rsidRPr="001F2898">
        <w:rPr>
          <w:rFonts w:hint="eastAsia"/>
          <w:b/>
          <w:sz w:val="24"/>
          <w:szCs w:val="24"/>
        </w:rPr>
        <w:t>本次招标共</w:t>
      </w:r>
      <w:r w:rsidR="00741B09" w:rsidRPr="001F2898">
        <w:rPr>
          <w:rFonts w:hint="eastAsia"/>
          <w:b/>
          <w:sz w:val="24"/>
          <w:szCs w:val="24"/>
        </w:rPr>
        <w:t>1</w:t>
      </w:r>
      <w:r w:rsidRPr="001F2898">
        <w:rPr>
          <w:rFonts w:hint="eastAsia"/>
          <w:b/>
          <w:sz w:val="24"/>
          <w:szCs w:val="24"/>
        </w:rPr>
        <w:t>个包，供应商须对所报项目的内容做出报价响应，否则作废标处理。</w:t>
      </w:r>
    </w:p>
    <w:p w:rsidR="005309E4" w:rsidRPr="001F2898" w:rsidRDefault="00F2555F" w:rsidP="005309E4">
      <w:pPr>
        <w:pStyle w:val="a5"/>
        <w:tabs>
          <w:tab w:val="left" w:pos="360"/>
          <w:tab w:val="left" w:pos="900"/>
        </w:tabs>
        <w:spacing w:line="360" w:lineRule="auto"/>
        <w:ind w:firstLineChars="200" w:firstLine="482"/>
        <w:rPr>
          <w:rFonts w:ascii="宋体" w:hAnsi="宋体"/>
          <w:b/>
          <w:sz w:val="24"/>
          <w:szCs w:val="24"/>
        </w:rPr>
      </w:pPr>
      <w:r w:rsidRPr="001F2898">
        <w:rPr>
          <w:rFonts w:hAnsi="宋体" w:hint="eastAsia"/>
          <w:b/>
          <w:sz w:val="24"/>
          <w:szCs w:val="24"/>
        </w:rPr>
        <w:t>设备主要技术参数及服务要求</w:t>
      </w:r>
      <w:r w:rsidR="005309E4" w:rsidRPr="001F2898">
        <w:rPr>
          <w:rFonts w:ascii="宋体" w:hAnsi="宋体" w:hint="eastAsia"/>
          <w:sz w:val="24"/>
          <w:szCs w:val="24"/>
        </w:rPr>
        <w:t>1</w:t>
      </w:r>
      <w:r w:rsidR="005309E4" w:rsidRPr="001F2898">
        <w:rPr>
          <w:rFonts w:ascii="宋体" w:hAnsi="宋体" w:hint="eastAsia"/>
          <w:b/>
          <w:sz w:val="24"/>
          <w:szCs w:val="24"/>
        </w:rPr>
        <w:t>、除了本项目货物的技术规格要求以外，投标响应的技术指标均应符合相应的国家标准。并提供相关有效的认证资料或提供能包涵本项目需要货物的技术要求资料给予支持说明。</w:t>
      </w:r>
    </w:p>
    <w:p w:rsidR="005309E4" w:rsidRDefault="005309E4" w:rsidP="005309E4">
      <w:pPr>
        <w:ind w:firstLineChars="196" w:firstLine="472"/>
        <w:rPr>
          <w:rFonts w:ascii="宋体" w:hAnsi="宋体"/>
          <w:b/>
          <w:sz w:val="24"/>
          <w:szCs w:val="24"/>
        </w:rPr>
      </w:pPr>
      <w:r w:rsidRPr="001F2898">
        <w:rPr>
          <w:rFonts w:ascii="宋体" w:hAnsi="宋体" w:hint="eastAsia"/>
          <w:b/>
          <w:sz w:val="24"/>
          <w:szCs w:val="24"/>
        </w:rPr>
        <w:t>2、货物需要技术要求如下：</w:t>
      </w:r>
    </w:p>
    <w:p w:rsidR="0017395E" w:rsidRDefault="0017395E" w:rsidP="005309E4">
      <w:pPr>
        <w:spacing w:line="220" w:lineRule="atLeast"/>
        <w:jc w:val="center"/>
        <w:rPr>
          <w:rFonts w:ascii="宋体" w:hAnsi="宋体" w:hint="eastAsia"/>
          <w:b/>
          <w:sz w:val="24"/>
          <w:szCs w:val="24"/>
        </w:rPr>
      </w:pPr>
    </w:p>
    <w:p w:rsidR="0017395E" w:rsidRDefault="0017395E" w:rsidP="005309E4">
      <w:pPr>
        <w:spacing w:line="220" w:lineRule="atLeast"/>
        <w:jc w:val="center"/>
        <w:rPr>
          <w:rFonts w:ascii="宋体" w:hAnsi="宋体" w:hint="eastAsia"/>
          <w:b/>
          <w:sz w:val="24"/>
          <w:szCs w:val="24"/>
        </w:rPr>
      </w:pPr>
    </w:p>
    <w:p w:rsidR="0017395E" w:rsidRDefault="0017395E" w:rsidP="005309E4">
      <w:pPr>
        <w:spacing w:line="220" w:lineRule="atLeast"/>
        <w:jc w:val="center"/>
        <w:rPr>
          <w:rFonts w:ascii="宋体" w:hAnsi="宋体" w:hint="eastAsia"/>
          <w:b/>
          <w:sz w:val="24"/>
          <w:szCs w:val="24"/>
        </w:rPr>
      </w:pPr>
    </w:p>
    <w:p w:rsidR="0017395E" w:rsidRPr="0017395E" w:rsidRDefault="0017395E" w:rsidP="0017395E">
      <w:pPr>
        <w:jc w:val="center"/>
        <w:rPr>
          <w:rFonts w:ascii="宋体" w:hAnsi="宋体" w:hint="eastAsia"/>
          <w:b/>
          <w:sz w:val="28"/>
          <w:szCs w:val="28"/>
        </w:rPr>
      </w:pPr>
      <w:r w:rsidRPr="0017395E">
        <w:rPr>
          <w:rFonts w:ascii="宋体" w:hAnsi="宋体" w:hint="eastAsia"/>
          <w:b/>
          <w:sz w:val="28"/>
          <w:szCs w:val="28"/>
        </w:rPr>
        <w:lastRenderedPageBreak/>
        <w:t>临淄区人民医院融浆机参数</w:t>
      </w:r>
    </w:p>
    <w:p w:rsidR="0017395E" w:rsidRPr="00EF067F" w:rsidRDefault="0017395E" w:rsidP="0017395E">
      <w:pPr>
        <w:jc w:val="center"/>
        <w:rPr>
          <w:rFonts w:ascii="宋体" w:hAnsi="宋体" w:hint="eastAsia"/>
          <w:sz w:val="28"/>
          <w:szCs w:val="28"/>
        </w:rPr>
      </w:pPr>
    </w:p>
    <w:p w:rsidR="0017395E" w:rsidRPr="00EF067F" w:rsidRDefault="0017395E" w:rsidP="0017395E">
      <w:pPr>
        <w:ind w:firstLineChars="200" w:firstLine="560"/>
        <w:rPr>
          <w:rFonts w:ascii="宋体" w:hAnsi="宋体" w:hint="eastAsia"/>
          <w:sz w:val="28"/>
          <w:szCs w:val="28"/>
        </w:rPr>
      </w:pPr>
      <w:r w:rsidRPr="00EF067F">
        <w:rPr>
          <w:rFonts w:ascii="宋体" w:hAnsi="宋体" w:hint="eastAsia"/>
          <w:sz w:val="28"/>
          <w:szCs w:val="28"/>
        </w:rPr>
        <w:t>一、用途：用于对血浆的快速融解加温。</w:t>
      </w:r>
    </w:p>
    <w:p w:rsidR="0017395E" w:rsidRPr="00EF067F" w:rsidRDefault="0017395E" w:rsidP="0017395E">
      <w:pPr>
        <w:ind w:firstLineChars="200" w:firstLine="560"/>
        <w:rPr>
          <w:rFonts w:ascii="宋体" w:hAnsi="宋体" w:hint="eastAsia"/>
          <w:sz w:val="28"/>
          <w:szCs w:val="28"/>
        </w:rPr>
      </w:pPr>
      <w:r w:rsidRPr="00EF067F">
        <w:rPr>
          <w:rFonts w:ascii="宋体" w:hAnsi="宋体" w:hint="eastAsia"/>
          <w:sz w:val="28"/>
          <w:szCs w:val="28"/>
        </w:rPr>
        <w:t>二、加温温度：37-45℃。</w:t>
      </w:r>
    </w:p>
    <w:p w:rsidR="0017395E" w:rsidRPr="00EF067F" w:rsidRDefault="0017395E" w:rsidP="0017395E">
      <w:pPr>
        <w:ind w:firstLineChars="200" w:firstLine="560"/>
        <w:rPr>
          <w:rFonts w:ascii="宋体" w:hAnsi="宋体" w:hint="eastAsia"/>
          <w:sz w:val="28"/>
          <w:szCs w:val="28"/>
        </w:rPr>
      </w:pPr>
      <w:r w:rsidRPr="00EF067F">
        <w:rPr>
          <w:rFonts w:ascii="宋体" w:hAnsi="宋体" w:hint="eastAsia"/>
          <w:sz w:val="28"/>
          <w:szCs w:val="28"/>
        </w:rPr>
        <w:t>三、控温精准：±1℃。</w:t>
      </w:r>
    </w:p>
    <w:p w:rsidR="0017395E" w:rsidRPr="00EF067F" w:rsidRDefault="0017395E" w:rsidP="0017395E">
      <w:pPr>
        <w:ind w:firstLineChars="200" w:firstLine="560"/>
        <w:rPr>
          <w:rFonts w:ascii="宋体" w:hAnsi="宋体" w:hint="eastAsia"/>
          <w:sz w:val="28"/>
          <w:szCs w:val="28"/>
        </w:rPr>
      </w:pPr>
      <w:r w:rsidRPr="00EF067F">
        <w:rPr>
          <w:rFonts w:ascii="宋体" w:hAnsi="宋体" w:hint="eastAsia"/>
          <w:sz w:val="28"/>
          <w:szCs w:val="28"/>
        </w:rPr>
        <w:t>四、安全性：融浆使用的循环水，不能直接接触血袋。</w:t>
      </w:r>
    </w:p>
    <w:p w:rsidR="0017395E" w:rsidRPr="00EF067F" w:rsidRDefault="0017395E" w:rsidP="0017395E">
      <w:pPr>
        <w:ind w:firstLineChars="200" w:firstLine="560"/>
        <w:rPr>
          <w:rFonts w:ascii="宋体" w:hAnsi="宋体" w:hint="eastAsia"/>
          <w:sz w:val="28"/>
          <w:szCs w:val="28"/>
        </w:rPr>
      </w:pPr>
      <w:r w:rsidRPr="00EF067F">
        <w:rPr>
          <w:rFonts w:ascii="宋体" w:hAnsi="宋体" w:hint="eastAsia"/>
          <w:sz w:val="28"/>
          <w:szCs w:val="28"/>
        </w:rPr>
        <w:t>五、容量：一次性最大融浆量≥8袋。</w:t>
      </w:r>
    </w:p>
    <w:p w:rsidR="0017395E" w:rsidRPr="00EF067F" w:rsidRDefault="0017395E" w:rsidP="0017395E">
      <w:pPr>
        <w:ind w:firstLineChars="200" w:firstLine="560"/>
        <w:rPr>
          <w:rFonts w:ascii="宋体" w:hAnsi="宋体" w:hint="eastAsia"/>
          <w:sz w:val="28"/>
          <w:szCs w:val="28"/>
        </w:rPr>
      </w:pPr>
      <w:r w:rsidRPr="00EF067F">
        <w:rPr>
          <w:rFonts w:ascii="宋体" w:hAnsi="宋体" w:hint="eastAsia"/>
          <w:sz w:val="28"/>
          <w:szCs w:val="28"/>
        </w:rPr>
        <w:t>六、数据：温控稳定，实时显示，并能将融浆温控数据传入输血信息系统。</w:t>
      </w:r>
    </w:p>
    <w:p w:rsidR="0017395E" w:rsidRPr="00EF067F" w:rsidRDefault="0017395E" w:rsidP="0017395E">
      <w:pPr>
        <w:ind w:firstLineChars="200" w:firstLine="560"/>
        <w:rPr>
          <w:rFonts w:ascii="宋体" w:hAnsi="宋体" w:hint="eastAsia"/>
          <w:sz w:val="28"/>
          <w:szCs w:val="28"/>
        </w:rPr>
      </w:pPr>
      <w:r w:rsidRPr="00EF067F">
        <w:rPr>
          <w:rFonts w:ascii="宋体" w:hAnsi="宋体" w:hint="eastAsia"/>
          <w:sz w:val="28"/>
          <w:szCs w:val="28"/>
        </w:rPr>
        <w:t>七、时间：融浆时间≤30分钟。</w:t>
      </w:r>
    </w:p>
    <w:p w:rsidR="0017395E" w:rsidRPr="00EF067F" w:rsidRDefault="0017395E" w:rsidP="0017395E">
      <w:pPr>
        <w:ind w:firstLineChars="200" w:firstLine="560"/>
        <w:rPr>
          <w:rFonts w:ascii="宋体" w:hAnsi="宋体" w:hint="eastAsia"/>
          <w:sz w:val="28"/>
          <w:szCs w:val="28"/>
        </w:rPr>
      </w:pPr>
      <w:r w:rsidRPr="00EF067F">
        <w:rPr>
          <w:rFonts w:ascii="宋体" w:hAnsi="宋体" w:hint="eastAsia"/>
          <w:sz w:val="28"/>
          <w:szCs w:val="28"/>
        </w:rPr>
        <w:t>八、报警提示功能：融浆完毕提示、故障报警。</w:t>
      </w:r>
    </w:p>
    <w:p w:rsidR="0017395E" w:rsidRPr="00247580" w:rsidRDefault="0017395E" w:rsidP="0017395E"/>
    <w:p w:rsidR="005309E4" w:rsidRPr="0017395E" w:rsidRDefault="005309E4" w:rsidP="005309E4">
      <w:pPr>
        <w:spacing w:line="220" w:lineRule="atLeast"/>
        <w:jc w:val="center"/>
        <w:rPr>
          <w:rFonts w:ascii="宋体" w:hAnsi="宋体"/>
          <w:b/>
          <w:sz w:val="24"/>
          <w:szCs w:val="24"/>
        </w:rPr>
      </w:pPr>
    </w:p>
    <w:sectPr w:rsidR="005309E4" w:rsidRPr="0017395E" w:rsidSect="00027C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FBC" w:rsidRDefault="003C0FBC" w:rsidP="00026CC8">
      <w:r>
        <w:separator/>
      </w:r>
    </w:p>
  </w:endnote>
  <w:endnote w:type="continuationSeparator" w:id="1">
    <w:p w:rsidR="003C0FBC" w:rsidRDefault="003C0FBC" w:rsidP="00026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体">
    <w:altName w:val="微软雅黑"/>
    <w:charset w:val="86"/>
    <w:family w:val="roman"/>
    <w:pitch w:val="default"/>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FBC" w:rsidRDefault="003C0FBC" w:rsidP="00026CC8">
      <w:r>
        <w:separator/>
      </w:r>
    </w:p>
  </w:footnote>
  <w:footnote w:type="continuationSeparator" w:id="1">
    <w:p w:rsidR="003C0FBC" w:rsidRDefault="003C0FBC" w:rsidP="00026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0C6"/>
    <w:multiLevelType w:val="multilevel"/>
    <w:tmpl w:val="22B4B032"/>
    <w:lvl w:ilvl="0">
      <w:start w:val="6"/>
      <w:numFmt w:val="decimal"/>
      <w:lvlText w:val="%1"/>
      <w:lvlJc w:val="left"/>
      <w:pPr>
        <w:ind w:left="360" w:hanging="360"/>
      </w:pPr>
      <w:rPr>
        <w:rFonts w:hint="default"/>
      </w:rPr>
    </w:lvl>
    <w:lvl w:ilvl="1">
      <w:start w:val="3"/>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nsid w:val="034927B6"/>
    <w:multiLevelType w:val="multilevel"/>
    <w:tmpl w:val="034927B6"/>
    <w:lvl w:ilvl="0">
      <w:start w:val="1"/>
      <w:numFmt w:val="decimal"/>
      <w:lvlText w:val="7.4.%1"/>
      <w:lvlJc w:val="left"/>
      <w:pPr>
        <w:tabs>
          <w:tab w:val="num" w:pos="3450"/>
        </w:tabs>
        <w:ind w:left="3155" w:hanging="425"/>
      </w:pPr>
      <w:rPr>
        <w:rFonts w:hint="eastAsia"/>
      </w:rPr>
    </w:lvl>
    <w:lvl w:ilvl="1">
      <w:start w:val="1"/>
      <w:numFmt w:val="lowerLetter"/>
      <w:lvlText w:val="%2)"/>
      <w:lvlJc w:val="left"/>
      <w:pPr>
        <w:tabs>
          <w:tab w:val="num" w:pos="840"/>
        </w:tabs>
        <w:ind w:left="840" w:hanging="420"/>
      </w:pPr>
    </w:lvl>
    <w:lvl w:ilvl="2">
      <w:start w:val="1"/>
      <w:numFmt w:val="decimal"/>
      <w:lvlText w:val="7.4.%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596772B"/>
    <w:multiLevelType w:val="multilevel"/>
    <w:tmpl w:val="0596772B"/>
    <w:lvl w:ilvl="0">
      <w:start w:val="1"/>
      <w:numFmt w:val="decimal"/>
      <w:lvlText w:val="7.3.%1"/>
      <w:lvlJc w:val="left"/>
      <w:pPr>
        <w:tabs>
          <w:tab w:val="num" w:pos="2505"/>
        </w:tabs>
        <w:ind w:left="2210" w:hanging="425"/>
      </w:pPr>
      <w:rPr>
        <w:rFonts w:hint="eastAsia"/>
      </w:rPr>
    </w:lvl>
    <w:lvl w:ilvl="1">
      <w:start w:val="1"/>
      <w:numFmt w:val="lowerLetter"/>
      <w:lvlText w:val="%2)"/>
      <w:lvlJc w:val="left"/>
      <w:pPr>
        <w:tabs>
          <w:tab w:val="num" w:pos="840"/>
        </w:tabs>
        <w:ind w:left="840" w:hanging="420"/>
      </w:pPr>
    </w:lvl>
    <w:lvl w:ilvl="2">
      <w:start w:val="1"/>
      <w:numFmt w:val="decimal"/>
      <w:lvlText w:val="7.3.%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C7A447F"/>
    <w:multiLevelType w:val="multilevel"/>
    <w:tmpl w:val="0C7A447F"/>
    <w:lvl w:ilvl="0">
      <w:start w:val="1"/>
      <w:numFmt w:val="decimal"/>
      <w:lvlText w:val="8.%1"/>
      <w:lvlJc w:val="left"/>
      <w:pPr>
        <w:tabs>
          <w:tab w:val="num" w:pos="2927"/>
        </w:tabs>
        <w:ind w:left="2927" w:hanging="88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CB109B0"/>
    <w:multiLevelType w:val="multilevel"/>
    <w:tmpl w:val="0CB109B0"/>
    <w:lvl w:ilvl="0">
      <w:start w:val="1"/>
      <w:numFmt w:val="decimal"/>
      <w:lvlText w:val="7.1%1"/>
      <w:lvlJc w:val="left"/>
      <w:pPr>
        <w:tabs>
          <w:tab w:val="num" w:pos="5215"/>
        </w:tabs>
        <w:ind w:left="5215" w:hanging="425"/>
      </w:pPr>
      <w:rPr>
        <w:rFonts w:hint="eastAsia"/>
      </w:rPr>
    </w:lvl>
    <w:lvl w:ilvl="1">
      <w:start w:val="1"/>
      <w:numFmt w:val="lowerLetter"/>
      <w:lvlText w:val="%2)"/>
      <w:lvlJc w:val="left"/>
      <w:pPr>
        <w:tabs>
          <w:tab w:val="num" w:pos="840"/>
        </w:tabs>
        <w:ind w:left="840" w:hanging="420"/>
      </w:pPr>
    </w:lvl>
    <w:lvl w:ilvl="2">
      <w:start w:val="1"/>
      <w:numFmt w:val="decimal"/>
      <w:lvlText w:val="7.1.%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360A6765"/>
    <w:multiLevelType w:val="multilevel"/>
    <w:tmpl w:val="360A6765"/>
    <w:lvl w:ilvl="0">
      <w:start w:val="6"/>
      <w:numFmt w:val="japaneseCounting"/>
      <w:lvlText w:val="%1、"/>
      <w:lvlJc w:val="left"/>
      <w:pPr>
        <w:tabs>
          <w:tab w:val="num" w:pos="622"/>
        </w:tabs>
        <w:ind w:left="622" w:hanging="480"/>
      </w:pPr>
      <w:rPr>
        <w:rFonts w:hint="default"/>
      </w:rPr>
    </w:lvl>
    <w:lvl w:ilvl="1">
      <w:start w:val="1"/>
      <w:numFmt w:val="decimal"/>
      <w:lvlText w:val="6.1.%2"/>
      <w:lvlJc w:val="left"/>
      <w:pPr>
        <w:tabs>
          <w:tab w:val="num" w:pos="1282"/>
        </w:tabs>
        <w:ind w:left="987" w:hanging="425"/>
      </w:pPr>
      <w:rPr>
        <w:rFonts w:hint="eastAsia"/>
      </w:rPr>
    </w:lvl>
    <w:lvl w:ilvl="2">
      <w:start w:val="1"/>
      <w:numFmt w:val="decimal"/>
      <w:lvlText w:val="6.2.%3"/>
      <w:lvlJc w:val="left"/>
      <w:pPr>
        <w:tabs>
          <w:tab w:val="num" w:pos="1702"/>
        </w:tabs>
        <w:ind w:left="1407" w:hanging="425"/>
      </w:pPr>
      <w:rPr>
        <w:rFonts w:hint="eastAsia"/>
      </w:r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6">
    <w:nsid w:val="3F492470"/>
    <w:multiLevelType w:val="singleLevel"/>
    <w:tmpl w:val="3F492470"/>
    <w:lvl w:ilvl="0">
      <w:start w:val="1"/>
      <w:numFmt w:val="japaneseCounting"/>
      <w:lvlText w:val="%1、"/>
      <w:lvlJc w:val="left"/>
      <w:pPr>
        <w:tabs>
          <w:tab w:val="num" w:pos="862"/>
        </w:tabs>
        <w:ind w:left="862" w:hanging="720"/>
      </w:pPr>
      <w:rPr>
        <w:rFonts w:hint="eastAsia"/>
      </w:rPr>
    </w:lvl>
  </w:abstractNum>
  <w:abstractNum w:abstractNumId="7">
    <w:nsid w:val="57BBB5DE"/>
    <w:multiLevelType w:val="singleLevel"/>
    <w:tmpl w:val="57BBB5DE"/>
    <w:lvl w:ilvl="0">
      <w:start w:val="5"/>
      <w:numFmt w:val="chineseCounting"/>
      <w:suff w:val="nothing"/>
      <w:lvlText w:val="%1、"/>
      <w:lvlJc w:val="left"/>
    </w:lvl>
  </w:abstractNum>
  <w:abstractNum w:abstractNumId="8">
    <w:nsid w:val="586A3291"/>
    <w:multiLevelType w:val="multilevel"/>
    <w:tmpl w:val="586A3291"/>
    <w:lvl w:ilvl="0">
      <w:start w:val="1"/>
      <w:numFmt w:val="decimal"/>
      <w:lvlText w:val="6.3.%1"/>
      <w:lvlJc w:val="left"/>
      <w:pPr>
        <w:tabs>
          <w:tab w:val="num" w:pos="2670"/>
        </w:tabs>
        <w:ind w:left="2375" w:hanging="425"/>
      </w:pPr>
      <w:rPr>
        <w:rFonts w:hint="eastAsia"/>
      </w:rPr>
    </w:lvl>
    <w:lvl w:ilvl="1">
      <w:start w:val="1"/>
      <w:numFmt w:val="lowerLetter"/>
      <w:lvlText w:val="%2)"/>
      <w:lvlJc w:val="left"/>
      <w:pPr>
        <w:tabs>
          <w:tab w:val="num" w:pos="840"/>
        </w:tabs>
        <w:ind w:left="840" w:hanging="420"/>
      </w:pPr>
    </w:lvl>
    <w:lvl w:ilvl="2">
      <w:start w:val="1"/>
      <w:numFmt w:val="decimal"/>
      <w:lvlText w:val="6.3.%3"/>
      <w:lvlJc w:val="left"/>
      <w:pPr>
        <w:tabs>
          <w:tab w:val="num" w:pos="1560"/>
        </w:tabs>
        <w:ind w:left="1265" w:hanging="425"/>
      </w:pPr>
      <w:rPr>
        <w:rFonts w:hint="eastAsia"/>
      </w:rPr>
    </w:lvl>
    <w:lvl w:ilvl="3">
      <w:start w:val="1"/>
      <w:numFmt w:val="decimal"/>
      <w:lvlText w:val="6.4.%4"/>
      <w:lvlJc w:val="left"/>
      <w:pPr>
        <w:tabs>
          <w:tab w:val="num" w:pos="1980"/>
        </w:tabs>
        <w:ind w:left="1685" w:hanging="425"/>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69941E07"/>
    <w:multiLevelType w:val="multilevel"/>
    <w:tmpl w:val="563472DA"/>
    <w:lvl w:ilvl="0">
      <w:start w:val="5"/>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0">
    <w:nsid w:val="69D60104"/>
    <w:multiLevelType w:val="multilevel"/>
    <w:tmpl w:val="69D60104"/>
    <w:lvl w:ilvl="0">
      <w:start w:val="1"/>
      <w:numFmt w:val="decimal"/>
      <w:lvlText w:val="6.5.%1"/>
      <w:lvlJc w:val="left"/>
      <w:pPr>
        <w:tabs>
          <w:tab w:val="num" w:pos="4565"/>
        </w:tabs>
        <w:ind w:left="4270" w:hanging="425"/>
      </w:pPr>
      <w:rPr>
        <w:rFonts w:hint="eastAsia"/>
      </w:rPr>
    </w:lvl>
    <w:lvl w:ilvl="1">
      <w:start w:val="1"/>
      <w:numFmt w:val="lowerLetter"/>
      <w:lvlText w:val="%2)"/>
      <w:lvlJc w:val="left"/>
      <w:pPr>
        <w:tabs>
          <w:tab w:val="num" w:pos="840"/>
        </w:tabs>
        <w:ind w:left="840" w:hanging="420"/>
      </w:pPr>
    </w:lvl>
    <w:lvl w:ilvl="2">
      <w:start w:val="1"/>
      <w:numFmt w:val="decimal"/>
      <w:lvlText w:val="6.5.%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5"/>
  </w:num>
  <w:num w:numId="3">
    <w:abstractNumId w:val="8"/>
  </w:num>
  <w:num w:numId="4">
    <w:abstractNumId w:val="10"/>
  </w:num>
  <w:num w:numId="5">
    <w:abstractNumId w:val="4"/>
  </w:num>
  <w:num w:numId="6">
    <w:abstractNumId w:val="2"/>
  </w:num>
  <w:num w:numId="7">
    <w:abstractNumId w:val="1"/>
  </w:num>
  <w:num w:numId="8">
    <w:abstractNumId w:val="3"/>
  </w:num>
  <w:num w:numId="9">
    <w:abstractNumId w:val="7"/>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CC8"/>
    <w:rsid w:val="00001101"/>
    <w:rsid w:val="00026CC8"/>
    <w:rsid w:val="00027C96"/>
    <w:rsid w:val="00040555"/>
    <w:rsid w:val="00042805"/>
    <w:rsid w:val="00045DCE"/>
    <w:rsid w:val="00052251"/>
    <w:rsid w:val="00054A72"/>
    <w:rsid w:val="00070324"/>
    <w:rsid w:val="00072890"/>
    <w:rsid w:val="00080055"/>
    <w:rsid w:val="000A739D"/>
    <w:rsid w:val="000B7D77"/>
    <w:rsid w:val="000C5D98"/>
    <w:rsid w:val="000D2E91"/>
    <w:rsid w:val="000F1674"/>
    <w:rsid w:val="000F1811"/>
    <w:rsid w:val="001228E5"/>
    <w:rsid w:val="00126F38"/>
    <w:rsid w:val="00141C04"/>
    <w:rsid w:val="00152186"/>
    <w:rsid w:val="0017395E"/>
    <w:rsid w:val="00174BFA"/>
    <w:rsid w:val="0018741B"/>
    <w:rsid w:val="001A0233"/>
    <w:rsid w:val="001D0BA0"/>
    <w:rsid w:val="001F2898"/>
    <w:rsid w:val="00213FA4"/>
    <w:rsid w:val="002402D3"/>
    <w:rsid w:val="00260773"/>
    <w:rsid w:val="00263B80"/>
    <w:rsid w:val="002A464B"/>
    <w:rsid w:val="002C5A93"/>
    <w:rsid w:val="002D2F60"/>
    <w:rsid w:val="002E127E"/>
    <w:rsid w:val="0030631F"/>
    <w:rsid w:val="00330072"/>
    <w:rsid w:val="00353743"/>
    <w:rsid w:val="00357676"/>
    <w:rsid w:val="003640D3"/>
    <w:rsid w:val="00372642"/>
    <w:rsid w:val="00374EBB"/>
    <w:rsid w:val="00381648"/>
    <w:rsid w:val="0039605D"/>
    <w:rsid w:val="00396A97"/>
    <w:rsid w:val="003B2764"/>
    <w:rsid w:val="003B3718"/>
    <w:rsid w:val="003C0FBC"/>
    <w:rsid w:val="003E5EB9"/>
    <w:rsid w:val="00416451"/>
    <w:rsid w:val="004179E4"/>
    <w:rsid w:val="004458A9"/>
    <w:rsid w:val="00474CD0"/>
    <w:rsid w:val="00493861"/>
    <w:rsid w:val="00495093"/>
    <w:rsid w:val="004950D8"/>
    <w:rsid w:val="004D05D5"/>
    <w:rsid w:val="004D3069"/>
    <w:rsid w:val="005118F1"/>
    <w:rsid w:val="005309E4"/>
    <w:rsid w:val="00530FAC"/>
    <w:rsid w:val="00536339"/>
    <w:rsid w:val="005623DD"/>
    <w:rsid w:val="005A2EFE"/>
    <w:rsid w:val="005F2B82"/>
    <w:rsid w:val="00605D7E"/>
    <w:rsid w:val="006068FE"/>
    <w:rsid w:val="00665821"/>
    <w:rsid w:val="006677CA"/>
    <w:rsid w:val="00677FDE"/>
    <w:rsid w:val="006B56FD"/>
    <w:rsid w:val="006C7D22"/>
    <w:rsid w:val="006E40ED"/>
    <w:rsid w:val="006F1CFC"/>
    <w:rsid w:val="007156D9"/>
    <w:rsid w:val="007270B1"/>
    <w:rsid w:val="00733284"/>
    <w:rsid w:val="00741B09"/>
    <w:rsid w:val="00766256"/>
    <w:rsid w:val="007734AE"/>
    <w:rsid w:val="00773B49"/>
    <w:rsid w:val="00796E63"/>
    <w:rsid w:val="007A7689"/>
    <w:rsid w:val="007B6751"/>
    <w:rsid w:val="007F232A"/>
    <w:rsid w:val="007F54BA"/>
    <w:rsid w:val="00866EFF"/>
    <w:rsid w:val="0087151B"/>
    <w:rsid w:val="008B745C"/>
    <w:rsid w:val="008C5563"/>
    <w:rsid w:val="008E2481"/>
    <w:rsid w:val="008F0C9C"/>
    <w:rsid w:val="008F256D"/>
    <w:rsid w:val="00912AFB"/>
    <w:rsid w:val="00924ECC"/>
    <w:rsid w:val="00970639"/>
    <w:rsid w:val="009A3933"/>
    <w:rsid w:val="009A39B1"/>
    <w:rsid w:val="009A5219"/>
    <w:rsid w:val="009C1746"/>
    <w:rsid w:val="009C2B17"/>
    <w:rsid w:val="009C7EB3"/>
    <w:rsid w:val="009E05B7"/>
    <w:rsid w:val="00A10E6B"/>
    <w:rsid w:val="00A216A6"/>
    <w:rsid w:val="00A879F8"/>
    <w:rsid w:val="00AB087B"/>
    <w:rsid w:val="00AE0A87"/>
    <w:rsid w:val="00AE22F8"/>
    <w:rsid w:val="00B02471"/>
    <w:rsid w:val="00B07AE1"/>
    <w:rsid w:val="00B34ECF"/>
    <w:rsid w:val="00B61ED5"/>
    <w:rsid w:val="00B64C29"/>
    <w:rsid w:val="00B66C41"/>
    <w:rsid w:val="00B87683"/>
    <w:rsid w:val="00BA1C2A"/>
    <w:rsid w:val="00BB08C5"/>
    <w:rsid w:val="00BD099E"/>
    <w:rsid w:val="00C1165F"/>
    <w:rsid w:val="00C23FA4"/>
    <w:rsid w:val="00C25E4F"/>
    <w:rsid w:val="00C4336F"/>
    <w:rsid w:val="00C60720"/>
    <w:rsid w:val="00C63666"/>
    <w:rsid w:val="00C91DDB"/>
    <w:rsid w:val="00CF1D8D"/>
    <w:rsid w:val="00D362D7"/>
    <w:rsid w:val="00D50A10"/>
    <w:rsid w:val="00D50B7E"/>
    <w:rsid w:val="00D57907"/>
    <w:rsid w:val="00DE2A5E"/>
    <w:rsid w:val="00E011C6"/>
    <w:rsid w:val="00E03ADE"/>
    <w:rsid w:val="00E142E5"/>
    <w:rsid w:val="00E16C05"/>
    <w:rsid w:val="00E22C6F"/>
    <w:rsid w:val="00E37163"/>
    <w:rsid w:val="00E637E9"/>
    <w:rsid w:val="00EA2AAA"/>
    <w:rsid w:val="00EB10E1"/>
    <w:rsid w:val="00EB4FDC"/>
    <w:rsid w:val="00EC6DCC"/>
    <w:rsid w:val="00EF27E7"/>
    <w:rsid w:val="00F17DB5"/>
    <w:rsid w:val="00F2555F"/>
    <w:rsid w:val="00F81427"/>
    <w:rsid w:val="00FB0E7C"/>
    <w:rsid w:val="00FB6C4C"/>
    <w:rsid w:val="00FC29B3"/>
    <w:rsid w:val="00FD4112"/>
    <w:rsid w:val="00FE0DD2"/>
    <w:rsid w:val="00FF1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C8"/>
    <w:pPr>
      <w:widowControl w:val="0"/>
      <w:jc w:val="both"/>
    </w:pPr>
  </w:style>
  <w:style w:type="paragraph" w:styleId="1">
    <w:name w:val="heading 1"/>
    <w:basedOn w:val="a"/>
    <w:next w:val="a"/>
    <w:link w:val="1Char"/>
    <w:qFormat/>
    <w:rsid w:val="007734AE"/>
    <w:pPr>
      <w:keepNext/>
      <w:adjustRightInd w:val="0"/>
      <w:spacing w:line="440" w:lineRule="exact"/>
      <w:jc w:val="center"/>
      <w:textAlignment w:val="baseline"/>
      <w:outlineLvl w:val="0"/>
    </w:pPr>
    <w:rPr>
      <w:rFonts w:ascii="宋体"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026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026CC8"/>
    <w:rPr>
      <w:sz w:val="18"/>
      <w:szCs w:val="18"/>
    </w:rPr>
  </w:style>
  <w:style w:type="paragraph" w:styleId="a4">
    <w:name w:val="footer"/>
    <w:basedOn w:val="a"/>
    <w:link w:val="Char0"/>
    <w:semiHidden/>
    <w:unhideWhenUsed/>
    <w:rsid w:val="00026CC8"/>
    <w:pPr>
      <w:tabs>
        <w:tab w:val="center" w:pos="4153"/>
        <w:tab w:val="right" w:pos="8306"/>
      </w:tabs>
      <w:snapToGrid w:val="0"/>
      <w:jc w:val="left"/>
    </w:pPr>
    <w:rPr>
      <w:sz w:val="18"/>
      <w:szCs w:val="18"/>
    </w:rPr>
  </w:style>
  <w:style w:type="character" w:customStyle="1" w:styleId="Char0">
    <w:name w:val="页脚 Char"/>
    <w:basedOn w:val="a0"/>
    <w:link w:val="a4"/>
    <w:semiHidden/>
    <w:rsid w:val="00026CC8"/>
    <w:rPr>
      <w:sz w:val="18"/>
      <w:szCs w:val="18"/>
    </w:rPr>
  </w:style>
  <w:style w:type="character" w:customStyle="1" w:styleId="Char1">
    <w:name w:val="批注文字 Char"/>
    <w:link w:val="a5"/>
    <w:semiHidden/>
    <w:rsid w:val="00F2555F"/>
  </w:style>
  <w:style w:type="character" w:customStyle="1" w:styleId="Char2">
    <w:name w:val="纯文本 Char"/>
    <w:basedOn w:val="a0"/>
    <w:link w:val="a6"/>
    <w:rsid w:val="00F2555F"/>
    <w:rPr>
      <w:rFonts w:ascii="宋体" w:hAnsi="Courier New"/>
    </w:rPr>
  </w:style>
  <w:style w:type="paragraph" w:styleId="a5">
    <w:name w:val="annotation text"/>
    <w:basedOn w:val="a"/>
    <w:link w:val="Char1"/>
    <w:semiHidden/>
    <w:rsid w:val="00F2555F"/>
    <w:pPr>
      <w:jc w:val="left"/>
    </w:pPr>
  </w:style>
  <w:style w:type="character" w:customStyle="1" w:styleId="Char10">
    <w:name w:val="批注文字 Char1"/>
    <w:basedOn w:val="a0"/>
    <w:link w:val="a5"/>
    <w:uiPriority w:val="99"/>
    <w:semiHidden/>
    <w:rsid w:val="00F2555F"/>
  </w:style>
  <w:style w:type="paragraph" w:styleId="2">
    <w:name w:val="Body Text 2"/>
    <w:basedOn w:val="a"/>
    <w:link w:val="2Char"/>
    <w:rsid w:val="00F2555F"/>
    <w:rPr>
      <w:rFonts w:ascii="仿宋_GB2312" w:eastAsia="仿宋_GB2312" w:hAnsi="Times New Roman" w:cs="Times New Roman"/>
      <w:b/>
      <w:kern w:val="0"/>
      <w:sz w:val="24"/>
      <w:szCs w:val="20"/>
    </w:rPr>
  </w:style>
  <w:style w:type="character" w:customStyle="1" w:styleId="2Char">
    <w:name w:val="正文文本 2 Char"/>
    <w:basedOn w:val="a0"/>
    <w:link w:val="2"/>
    <w:rsid w:val="00F2555F"/>
    <w:rPr>
      <w:rFonts w:ascii="仿宋_GB2312" w:eastAsia="仿宋_GB2312" w:hAnsi="Times New Roman" w:cs="Times New Roman"/>
      <w:b/>
      <w:kern w:val="0"/>
      <w:sz w:val="24"/>
      <w:szCs w:val="20"/>
    </w:rPr>
  </w:style>
  <w:style w:type="paragraph" w:styleId="a6">
    <w:name w:val="Plain Text"/>
    <w:basedOn w:val="a"/>
    <w:link w:val="Char2"/>
    <w:rsid w:val="00F2555F"/>
    <w:rPr>
      <w:rFonts w:ascii="宋体" w:hAnsi="Courier New"/>
    </w:rPr>
  </w:style>
  <w:style w:type="character" w:customStyle="1" w:styleId="Char11">
    <w:name w:val="纯文本 Char1"/>
    <w:basedOn w:val="a0"/>
    <w:link w:val="a6"/>
    <w:uiPriority w:val="99"/>
    <w:semiHidden/>
    <w:rsid w:val="00F2555F"/>
    <w:rPr>
      <w:rFonts w:ascii="宋体" w:eastAsia="宋体" w:hAnsi="Courier New" w:cs="Courier New"/>
      <w:szCs w:val="21"/>
    </w:rPr>
  </w:style>
  <w:style w:type="paragraph" w:styleId="a7">
    <w:name w:val="Balloon Text"/>
    <w:basedOn w:val="a"/>
    <w:link w:val="Char3"/>
    <w:semiHidden/>
    <w:unhideWhenUsed/>
    <w:rsid w:val="00F2555F"/>
    <w:rPr>
      <w:sz w:val="18"/>
      <w:szCs w:val="18"/>
    </w:rPr>
  </w:style>
  <w:style w:type="character" w:customStyle="1" w:styleId="Char3">
    <w:name w:val="批注框文本 Char"/>
    <w:basedOn w:val="a0"/>
    <w:link w:val="a7"/>
    <w:semiHidden/>
    <w:rsid w:val="00F2555F"/>
    <w:rPr>
      <w:sz w:val="18"/>
      <w:szCs w:val="18"/>
    </w:rPr>
  </w:style>
  <w:style w:type="character" w:customStyle="1" w:styleId="1Char">
    <w:name w:val="标题 1 Char"/>
    <w:basedOn w:val="a0"/>
    <w:link w:val="1"/>
    <w:rsid w:val="007734AE"/>
    <w:rPr>
      <w:rFonts w:ascii="宋体" w:eastAsia="宋体" w:hAnsi="Times New Roman" w:cs="Times New Roman"/>
      <w:kern w:val="0"/>
      <w:sz w:val="28"/>
      <w:szCs w:val="20"/>
    </w:rPr>
  </w:style>
  <w:style w:type="character" w:styleId="a8">
    <w:name w:val="footnote reference"/>
    <w:semiHidden/>
    <w:rsid w:val="007734AE"/>
    <w:rPr>
      <w:vertAlign w:val="superscript"/>
    </w:rPr>
  </w:style>
  <w:style w:type="character" w:styleId="a9">
    <w:name w:val="page number"/>
    <w:semiHidden/>
    <w:rsid w:val="007734AE"/>
    <w:rPr>
      <w:rFonts w:ascii="宋体" w:eastAsia="宋体" w:hAnsi="宋体"/>
    </w:rPr>
  </w:style>
  <w:style w:type="paragraph" w:styleId="aa">
    <w:name w:val="footnote text"/>
    <w:basedOn w:val="a"/>
    <w:link w:val="Char4"/>
    <w:semiHidden/>
    <w:rsid w:val="007734AE"/>
    <w:pPr>
      <w:adjustRightInd w:val="0"/>
      <w:snapToGrid w:val="0"/>
      <w:jc w:val="left"/>
      <w:textAlignment w:val="baseline"/>
    </w:pPr>
    <w:rPr>
      <w:rFonts w:ascii="Times New Roman" w:eastAsia="宋体" w:hAnsi="Times New Roman" w:cs="Times New Roman"/>
      <w:sz w:val="18"/>
      <w:szCs w:val="20"/>
    </w:rPr>
  </w:style>
  <w:style w:type="character" w:customStyle="1" w:styleId="Char4">
    <w:name w:val="脚注文本 Char"/>
    <w:basedOn w:val="a0"/>
    <w:link w:val="aa"/>
    <w:semiHidden/>
    <w:rsid w:val="007734AE"/>
    <w:rPr>
      <w:rFonts w:ascii="Times New Roman" w:eastAsia="宋体" w:hAnsi="Times New Roman" w:cs="Times New Roman"/>
      <w:sz w:val="18"/>
      <w:szCs w:val="20"/>
    </w:rPr>
  </w:style>
  <w:style w:type="paragraph" w:styleId="ab">
    <w:name w:val="Body Text"/>
    <w:basedOn w:val="a"/>
    <w:link w:val="Char5"/>
    <w:semiHidden/>
    <w:rsid w:val="007734AE"/>
    <w:pPr>
      <w:widowControl/>
      <w:spacing w:after="160"/>
      <w:jc w:val="left"/>
    </w:pPr>
    <w:rPr>
      <w:rFonts w:ascii="仿宋体" w:eastAsia="仿宋体" w:hAnsi="Times New Roman" w:cs="Times New Roman"/>
      <w:kern w:val="0"/>
      <w:sz w:val="20"/>
      <w:szCs w:val="20"/>
      <w:lang w:eastAsia="en-US"/>
    </w:rPr>
  </w:style>
  <w:style w:type="character" w:customStyle="1" w:styleId="Char5">
    <w:name w:val="正文文本 Char"/>
    <w:basedOn w:val="a0"/>
    <w:link w:val="ab"/>
    <w:semiHidden/>
    <w:rsid w:val="007734AE"/>
    <w:rPr>
      <w:rFonts w:ascii="仿宋体" w:eastAsia="仿宋体" w:hAnsi="Times New Roman" w:cs="Times New Roman"/>
      <w:kern w:val="0"/>
      <w:sz w:val="20"/>
      <w:szCs w:val="20"/>
      <w:lang w:eastAsia="en-US"/>
    </w:rPr>
  </w:style>
  <w:style w:type="paragraph" w:styleId="ac">
    <w:name w:val="Document Map"/>
    <w:basedOn w:val="a"/>
    <w:link w:val="Char6"/>
    <w:semiHidden/>
    <w:rsid w:val="007734AE"/>
    <w:pPr>
      <w:shd w:val="clear" w:color="auto" w:fill="000080"/>
      <w:adjustRightInd w:val="0"/>
      <w:textAlignment w:val="baseline"/>
    </w:pPr>
    <w:rPr>
      <w:rFonts w:ascii="Times New Roman" w:eastAsia="宋体" w:hAnsi="Times New Roman" w:cs="Times New Roman"/>
      <w:szCs w:val="20"/>
    </w:rPr>
  </w:style>
  <w:style w:type="character" w:customStyle="1" w:styleId="Char6">
    <w:name w:val="文档结构图 Char"/>
    <w:basedOn w:val="a0"/>
    <w:link w:val="ac"/>
    <w:semiHidden/>
    <w:rsid w:val="007734AE"/>
    <w:rPr>
      <w:rFonts w:ascii="Times New Roman" w:eastAsia="宋体" w:hAnsi="Times New Roman" w:cs="Times New Roman"/>
      <w:szCs w:val="20"/>
      <w:shd w:val="clear" w:color="auto" w:fill="000080"/>
    </w:rPr>
  </w:style>
  <w:style w:type="paragraph" w:styleId="ad">
    <w:name w:val="List Paragraph"/>
    <w:basedOn w:val="a"/>
    <w:uiPriority w:val="34"/>
    <w:qFormat/>
    <w:rsid w:val="00FB6C4C"/>
    <w:pPr>
      <w:ind w:firstLineChars="200" w:firstLine="420"/>
    </w:pPr>
  </w:style>
  <w:style w:type="table" w:styleId="ae">
    <w:name w:val="Table Grid"/>
    <w:basedOn w:val="a1"/>
    <w:rsid w:val="00372642"/>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124</Words>
  <Characters>707</Characters>
  <Application>Microsoft Office Word</Application>
  <DocSecurity>0</DocSecurity>
  <Lines>5</Lines>
  <Paragraphs>1</Paragraphs>
  <ScaleCrop>false</ScaleCrop>
  <Company>china</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139</cp:revision>
  <dcterms:created xsi:type="dcterms:W3CDTF">2016-08-31T03:24:00Z</dcterms:created>
  <dcterms:modified xsi:type="dcterms:W3CDTF">2017-09-18T00:37:00Z</dcterms:modified>
</cp:coreProperties>
</file>